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hd w:val="clear" w:color="auto" w:fill="FFFFFF"/>
        <w:spacing w:before="306" w:beforeAutospacing="0" w:after="153" w:afterAutospacing="0"/>
        <w:jc w:val="center"/>
        <w:rPr>
          <w:bCs w:val="0"/>
          <w:sz w:val="28"/>
          <w:szCs w:val="28"/>
        </w:rPr>
      </w:pPr>
      <w:r>
        <w:rPr>
          <w:bCs w:val="0"/>
          <w:color w:val="333333"/>
          <w:sz w:val="28"/>
          <w:szCs w:val="28"/>
        </w:rPr>
        <w:t>«</w:t>
      </w:r>
      <w:r>
        <w:rPr>
          <w:bCs w:val="0"/>
          <w:sz w:val="28"/>
          <w:szCs w:val="28"/>
        </w:rPr>
        <w:t>Современные подходы в повышении профессиональной компетентности педагогов в образовательной организации»</w:t>
      </w:r>
    </w:p>
    <w:p>
      <w:pPr>
        <w:shd w:val="clear" w:color="auto" w:fill="FFFFFF"/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>
      <w:pPr>
        <w:shd w:val="clear" w:color="auto" w:fill="FFFFFF"/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заведующий,</w:t>
      </w:r>
    </w:p>
    <w:p>
      <w:pPr>
        <w:shd w:val="clear" w:color="auto" w:fill="FFFFFF"/>
        <w:tabs>
          <w:tab w:val="left" w:pos="6300"/>
          <w:tab w:val="left" w:pos="6511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Рогова Е.А.,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</w:t>
      </w:r>
    </w:p>
    <w:p>
      <w:pPr>
        <w:shd w:val="clear" w:color="auto" w:fill="FFFFFF"/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воспитатель </w:t>
      </w:r>
    </w:p>
    <w:p>
      <w:pPr>
        <w:shd w:val="clear" w:color="auto" w:fill="FFFFFF"/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МБДОУ «Детский сад №105»</w:t>
      </w:r>
    </w:p>
    <w:p>
      <w:pPr>
        <w:shd w:val="clear" w:color="auto" w:fill="FFFFFF"/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современного общества диктует особые условия организации  дошкольного образования. В ряде законодательных актов говорится об актуальности проблемы подготовки высококвалифицированного педагога, готового осваивать и внедрять инновации, умеющего самостоятельно принимать решения, гибко адаптирующегося к изменяющимся условиям жизни. В этой ситуации особенно важна профессиональная компетентность.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современными требованиями педагог должен строить отношения с современным ребенком с позиции уважения его интересов, учета уровня развития его коммуникационных умений, индивидуальных особенностей развития, индивидуальных потребностей. Педагоги должны уметь работать с разными категориями </w:t>
      </w:r>
      <w:proofErr w:type="gramStart"/>
      <w:r>
        <w:rPr>
          <w:sz w:val="28"/>
          <w:szCs w:val="28"/>
          <w:u w:val="single"/>
        </w:rPr>
        <w:t>обучающихся</w:t>
      </w:r>
      <w:proofErr w:type="gramEnd"/>
      <w:r>
        <w:rPr>
          <w:sz w:val="28"/>
          <w:szCs w:val="28"/>
        </w:rPr>
        <w:t>, в том числе с детьми с ограниченными возможностями здоровья, с инвалидами, с социально-запущенными детьми. Наиболее остро этот вопрос стоит в детских садах общеразвивающего вида, где работают педагоги прошедшие только лишь курсы профессиональной подготовки.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педагогической компетентности педагогов мы используем </w:t>
      </w:r>
      <w:proofErr w:type="spellStart"/>
      <w:r>
        <w:rPr>
          <w:sz w:val="28"/>
          <w:szCs w:val="28"/>
        </w:rPr>
        <w:t>компетентностно</w:t>
      </w:r>
      <w:proofErr w:type="spellEnd"/>
      <w:r>
        <w:rPr>
          <w:sz w:val="28"/>
          <w:szCs w:val="28"/>
        </w:rPr>
        <w:t>-ориентированный подход, который позволяет развивать у педагогов необходимые компетентности для осуществления воспитательно-образовательного и коррекционного процесса, адаптировать педагогов к новым подходам в дошкольном образовании. При этом основной целью работы  методической службы является: создание целостной системы взаимосвязанных мер, действий и мероприятий, направленных на повышение профессиональной компетенции каждого педагога, на развитие творческого потенциала всего педагогического коллектива.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Отсюда вытекают следующие задачи:</w:t>
      </w:r>
    </w:p>
    <w:p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теоретической, психологической, методической поддержки воспитателей и специалистов;</w:t>
      </w:r>
    </w:p>
    <w:p>
      <w:pPr>
        <w:numPr>
          <w:ilvl w:val="0"/>
          <w:numId w:val="5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различных профессиональные умений педагогов (рефлексивные, прогностические, аналитические, целеполагания, проектировочные, организационно-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коммуникативные, контрольно-оценочные), навыков психологического самоанализа собственной педагогической деятельности;</w:t>
      </w:r>
      <w:proofErr w:type="gramEnd"/>
    </w:p>
    <w:p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повышения профессиональной компетенции, роста педагогического мастерства и развития творческого потенциала каждого педагога.</w:t>
      </w:r>
    </w:p>
    <w:p>
      <w:pPr>
        <w:pStyle w:val="a3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ДОУ разработана система методической работы по повышению профессиональной компетентности. Она включает:</w:t>
      </w:r>
    </w:p>
    <w:p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образовательных потребностей и профессиональных затруднений педагогов посредством анкетирования;</w:t>
      </w:r>
    </w:p>
    <w:p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заполнение диагностической карты уровня компетенций педагогов, карты затруднений педагогов,  где они указывают направления, по которым испытывают затруднения или могут поделиться опытом;</w:t>
      </w:r>
    </w:p>
    <w:p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плана индивидуальной работы с педагогами. Следует отметить, что одним из условий повышения качества работы является дифференцированное оказание помощи педагогам. </w:t>
      </w:r>
      <w:r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Наша задача 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оказать помощь конкретному педагогу в решении тех проблем, которые вызывают у него затруднение или вызывают наибольший интерес. Для повышения эффективности методической работы педагогический коллектив ДОУ разделен на три группы, педагоги которых отличаются по уровню компетентности;</w:t>
      </w:r>
    </w:p>
    <w:p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педагогических мероприятий, направленных на повышение уровня компетентности педагогов, которые включаются в годовой план;</w:t>
      </w:r>
    </w:p>
    <w:p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перспективного плана курсовой подготовки;</w:t>
      </w:r>
    </w:p>
    <w:p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перспективного плана повышения квалификации педагогов.</w:t>
      </w:r>
    </w:p>
    <w:p>
      <w:pPr>
        <w:pStyle w:val="a3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детском саду организована рубрика «Знакомимся с нормативно-правовыми документами», в которых находят свое отражение содержание и основные приоритеты в повышении квалификации педагогов. В методическом кабинете находится постоянно действующая выставка методической литературы. Содержание методических новинок регулярно обсуждается на встречах педагогов.  </w:t>
      </w:r>
    </w:p>
    <w:p>
      <w:pPr>
        <w:pStyle w:val="a3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6F6F6"/>
        </w:rPr>
        <w:t>Система методических мероприятий в образовательном учреждении постоянно развивается через применение современных форм и методов работы с педагогами. Сегодня мы все чаще используем  «активные методы обучения»</w:t>
      </w:r>
      <w:proofErr w:type="gramStart"/>
      <w:r>
        <w:rPr>
          <w:sz w:val="28"/>
          <w:szCs w:val="28"/>
          <w:shd w:val="clear" w:color="auto" w:fill="F6F6F6"/>
        </w:rPr>
        <w:t xml:space="preserve"> .</w:t>
      </w:r>
      <w:proofErr w:type="gramEnd"/>
      <w:r>
        <w:rPr>
          <w:sz w:val="28"/>
          <w:szCs w:val="28"/>
          <w:shd w:val="clear" w:color="auto" w:fill="F6F6F6"/>
        </w:rPr>
        <w:t xml:space="preserve"> Они строятся в основном на диалоге, предполагающем свободный обмен мнениями, на самостоятельное овладение знаниями в процессе активной познавательной деятельности. Это способствует саморазвитию и самореализации педагогов, приобретаются умения выражать собственную точку зрения, высказывать оценочные суждения.</w:t>
      </w:r>
    </w:p>
    <w:p>
      <w:pPr>
        <w:pStyle w:val="a3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6F6F6"/>
        </w:rPr>
        <w:t xml:space="preserve">Такие формы работы могут являться как отдельным мероприятием (например, круглый стол, семинары-практикумы или мастер-классы) или быть частью его (например, дискуссия, тренинг, деловые игры, аукционы педагогических идей). Важно, что при этом  педагоги не получают готовые знания, а имеют возможность проектировать способы решения какой-либо проблемы при </w:t>
      </w:r>
      <w:r>
        <w:rPr>
          <w:sz w:val="28"/>
          <w:szCs w:val="28"/>
          <w:shd w:val="clear" w:color="auto" w:fill="F6F6F6"/>
        </w:rPr>
        <w:lastRenderedPageBreak/>
        <w:t>совместном обсуждении, в процессе самостоятельного изучения методической литературы, сравнения и анализа разных точек зрения. Это создает условия для повышения активности и инициативы воспитателей, поощрения их творческих поисков.</w:t>
      </w:r>
    </w:p>
    <w:p>
      <w:pPr>
        <w:pStyle w:val="a3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Увидеть, как работают коллеги, использовать их практический опыт, осознать свои недочеты помогают открытые просмотры видов детской деятельности в ходе посещения методических объединений.  В настоящее время активно ведется работа по организации </w:t>
      </w:r>
      <w:proofErr w:type="spellStart"/>
      <w:r>
        <w:rPr>
          <w:sz w:val="28"/>
          <w:szCs w:val="28"/>
          <w:shd w:val="clear" w:color="auto" w:fill="FFFFFF"/>
        </w:rPr>
        <w:t>взаимопосещения</w:t>
      </w:r>
      <w:proofErr w:type="spellEnd"/>
      <w:r>
        <w:rPr>
          <w:sz w:val="28"/>
          <w:szCs w:val="28"/>
          <w:shd w:val="clear" w:color="auto" w:fill="FFFFFF"/>
        </w:rPr>
        <w:t xml:space="preserve"> (открытые показы) занятий, режимных моментов у педагогов внутри ДОУ. Обязательным является обсуждение проведенного мероприятия по ряду критериев. Это способствует развитию аналитических умений, а также формированию адекватной оценки педагогов. Эта работа наиболее важна не только в смысле повышения методической грамотности, но и с целью обогащения опыта взаимодействия с проблемными детьми.</w:t>
      </w:r>
    </w:p>
    <w:p>
      <w:pPr>
        <w:pStyle w:val="a3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Как показывает практика, сегодня невозможно представить себе современный детский сад без новых информационных технологий. В настоящее время неотъемлемой частью профессиональной педагогической компетентности является ИКТ-компетентность. Для повышения уровня компьютерной грамотности многие педагоги прошли курсы повышения квалификации, в детском саду были организованы консультации (в том числе индивидуальные) и семинары-практикумы по  работе с таблицами, созданию презентаций, работой с интернетом, использование электронной почты и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др</w:t>
      </w:r>
      <w:proofErr w:type="spellEnd"/>
      <w:proofErr w:type="gramEnd"/>
      <w:r>
        <w:rPr>
          <w:sz w:val="28"/>
          <w:szCs w:val="28"/>
          <w:shd w:val="clear" w:color="auto" w:fill="FFFFFF"/>
        </w:rPr>
        <w:t>, а также о возможных формах внедрения ИКТ в воспитательно-образовательный процесс. В настоящее время педагоги активно используют интернет ресурсы для организации образовательного процесса.</w:t>
      </w:r>
    </w:p>
    <w:p>
      <w:pPr>
        <w:pStyle w:val="a3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Следует отметить, что образование ребенка должно носить непрерывный характер. Для этого педагоги тесно сотрудничают с родителями. Во время отсутствия ребенка в детском саду воспитатели и специалисты информируют родителей о пройденном материале и дают рекомендации для занятий с ребенком дома посредством электронной почты. Это консультирование, предоставление практического материала. </w:t>
      </w:r>
      <w:r>
        <w:rPr>
          <w:sz w:val="28"/>
          <w:szCs w:val="28"/>
        </w:rPr>
        <w:t xml:space="preserve">Повышение ИКТ-компетенций позволило педагогам создать свои странички в интернете, размещать материалы в </w:t>
      </w:r>
      <w:proofErr w:type="gramStart"/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интернет-сообществах, размещать портфолио. В перспективе планируется обучение педагогов созданию личных сайтов и работе с ними.</w:t>
      </w:r>
    </w:p>
    <w:p>
      <w:pPr>
        <w:pStyle w:val="a3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возросшими современными требованиями к уровню квалификации педагогов они способствуют обновлению теоретических и практических знаний и освоению современных методов решения профессиональных задач. Для обеспечения эффективной системы повышения квалификации педагогов необходимо введение дистанционного обучения с применением коммуникационных технологий. Поэтому все большую популярность приобретают</w:t>
      </w:r>
      <w:r>
        <w:rPr>
          <w:rStyle w:val="a5"/>
          <w:sz w:val="28"/>
          <w:szCs w:val="28"/>
        </w:rPr>
        <w:t> </w:t>
      </w:r>
      <w:proofErr w:type="spellStart"/>
      <w:r>
        <w:rPr>
          <w:rStyle w:val="a5"/>
          <w:b w:val="0"/>
          <w:sz w:val="28"/>
          <w:szCs w:val="28"/>
        </w:rPr>
        <w:t>вебинары</w:t>
      </w:r>
      <w:proofErr w:type="spellEnd"/>
      <w:r>
        <w:rPr>
          <w:rStyle w:val="a5"/>
          <w:b w:val="0"/>
          <w:sz w:val="28"/>
          <w:szCs w:val="28"/>
        </w:rPr>
        <w:t>.</w:t>
      </w: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 Особая ценность данной формы работы для педагогов, </w:t>
      </w:r>
      <w:r>
        <w:rPr>
          <w:sz w:val="28"/>
          <w:szCs w:val="28"/>
        </w:rPr>
        <w:lastRenderedPageBreak/>
        <w:t>в том, что она имеет эмоциональную окраску, личную оценку и практическую направленность.</w:t>
      </w:r>
    </w:p>
    <w:p>
      <w:pPr>
        <w:pStyle w:val="a3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6F6F6"/>
        </w:rPr>
        <w:t xml:space="preserve">Активное участие педагоги принимают в конкурсах профессионального мастерства. Подготовка к конкурсу активизирует педагога к поиску новых нестандартных решений, тем самым повышает уровень его знаний и умений, способствует внедрению в практику работы  новых методов и технологий, форм работы с детьми.  Понимая, что каждый человек хочет, чтобы его работу заметили и по достоинству оценили, помимо призовых мест мы придумали различные номинации. Такой прием повышает самооценку педагогов, вызывает желание работать творчески. Ежегодно педагоги принимают участие не только в конкурсах внутри ДОУ, но и в муниципальных, региональных, всероссийских конкурсах. Все чаще в копилке педагогов появляются грамоты за участие в </w:t>
      </w:r>
      <w:proofErr w:type="gramStart"/>
      <w:r>
        <w:rPr>
          <w:sz w:val="28"/>
          <w:szCs w:val="28"/>
          <w:shd w:val="clear" w:color="auto" w:fill="F6F6F6"/>
        </w:rPr>
        <w:t>интернет-конкурсах</w:t>
      </w:r>
      <w:proofErr w:type="gramEnd"/>
      <w:r>
        <w:rPr>
          <w:sz w:val="28"/>
          <w:szCs w:val="28"/>
          <w:shd w:val="clear" w:color="auto" w:fill="F6F6F6"/>
        </w:rPr>
        <w:t>.</w:t>
      </w:r>
    </w:p>
    <w:p>
      <w:pPr>
        <w:pStyle w:val="a3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6F6F6"/>
        </w:rPr>
        <w:t>Сейчас в практике работы ДОУ активно используется метод проектов. Чаще мы применяем его в работе с детьми и родителями, реализации социальных проектов. В тоже время возможно использование метода проекта и в работе с педагогами. Проектная деятельность</w:t>
      </w:r>
      <w:r>
        <w:rPr>
          <w:rStyle w:val="a5"/>
          <w:sz w:val="28"/>
          <w:szCs w:val="28"/>
          <w:shd w:val="clear" w:color="auto" w:fill="F6F6F6"/>
        </w:rPr>
        <w:t> </w:t>
      </w:r>
      <w:r>
        <w:rPr>
          <w:sz w:val="28"/>
          <w:szCs w:val="28"/>
          <w:shd w:val="clear" w:color="auto" w:fill="F6F6F6"/>
        </w:rPr>
        <w:t xml:space="preserve">способствует совершенствованию у педагогов исследовательских умений,  развитию навыков планирования,  поиску информации, навыков отбора и обработки информации, развитие экспертно-аналитических умений, прогностических умений, умению презентовать свою работу, а также предоставляет педагогам возможность для публичного выступления и самовыражения. В </w:t>
      </w:r>
      <w:proofErr w:type="gramStart"/>
      <w:r>
        <w:rPr>
          <w:sz w:val="28"/>
          <w:szCs w:val="28"/>
          <w:shd w:val="clear" w:color="auto" w:fill="F6F6F6"/>
        </w:rPr>
        <w:t>нашем</w:t>
      </w:r>
      <w:proofErr w:type="gramEnd"/>
      <w:r>
        <w:rPr>
          <w:sz w:val="28"/>
          <w:szCs w:val="28"/>
          <w:shd w:val="clear" w:color="auto" w:fill="F6F6F6"/>
        </w:rPr>
        <w:t xml:space="preserve"> ДОУ были реализованы следующие проекты: «Формирование предпосылок учебной деятельности у дошкольников», цель </w:t>
      </w:r>
      <w:proofErr w:type="gramStart"/>
      <w:r>
        <w:rPr>
          <w:sz w:val="28"/>
          <w:szCs w:val="28"/>
          <w:shd w:val="clear" w:color="auto" w:fill="F6F6F6"/>
        </w:rPr>
        <w:t>которого</w:t>
      </w:r>
      <w:proofErr w:type="gramEnd"/>
      <w:r>
        <w:rPr>
          <w:sz w:val="28"/>
          <w:szCs w:val="28"/>
          <w:shd w:val="clear" w:color="auto" w:fill="F6F6F6"/>
        </w:rPr>
        <w:t xml:space="preserve"> поиск эффективных путей подготовки детей к школе и «Модель развивающей предметно-пространственной среды ДОУ», который был направлен на внесение изменений в пространство ДОУ в соответствии с ФГОС ДО.</w:t>
      </w:r>
    </w:p>
    <w:p>
      <w:pPr>
        <w:pStyle w:val="a3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транслировать свой профессиональный опыт является обязательным для современного работника любой сферы деятельности. Для педагога – это не только обязательное качество, свидетельствующее о его профессиональной компетентности, но и инструмент саморазвития. Одной из форм трансляции являются публикации методических наработок в педагогических </w:t>
      </w:r>
      <w:proofErr w:type="gramStart"/>
      <w:r>
        <w:rPr>
          <w:sz w:val="28"/>
          <w:szCs w:val="28"/>
        </w:rPr>
        <w:t>интернет-сообществах</w:t>
      </w:r>
      <w:proofErr w:type="gramEnd"/>
      <w:r>
        <w:rPr>
          <w:sz w:val="28"/>
          <w:szCs w:val="28"/>
        </w:rPr>
        <w:t xml:space="preserve">, электронных журналах, а также участие в интернет-конференциях. Следует отметить, что большинство материалов – это конспекты мероприятий, проведенные с детьми или родителями. </w:t>
      </w:r>
    </w:p>
    <w:p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 Таким образом, профессия воспитателя детей дошкольного возраста постепенно переходит в разряд, характеризующийся высочайшим уровнем мобильности. Приобретение профессиональной компетентности – процесс, который длится на протяжении всей трудовой деятельности педагога.</w:t>
      </w:r>
    </w:p>
    <w:p>
      <w:pPr>
        <w:pStyle w:val="a3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a3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sectPr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87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C8A"/>
    <w:multiLevelType w:val="multilevel"/>
    <w:tmpl w:val="1658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A5580"/>
    <w:multiLevelType w:val="multilevel"/>
    <w:tmpl w:val="9D48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60E01"/>
    <w:multiLevelType w:val="multilevel"/>
    <w:tmpl w:val="C3D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143AE"/>
    <w:multiLevelType w:val="multilevel"/>
    <w:tmpl w:val="7934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4675D"/>
    <w:multiLevelType w:val="multilevel"/>
    <w:tmpl w:val="2B86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97C4F"/>
    <w:multiLevelType w:val="multilevel"/>
    <w:tmpl w:val="3DE2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6285E"/>
    <w:multiLevelType w:val="multilevel"/>
    <w:tmpl w:val="B59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006E1"/>
    <w:multiLevelType w:val="multilevel"/>
    <w:tmpl w:val="1848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510F9"/>
    <w:multiLevelType w:val="multilevel"/>
    <w:tmpl w:val="BEF6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539C7"/>
    <w:multiLevelType w:val="multilevel"/>
    <w:tmpl w:val="6F40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539EB"/>
    <w:multiLevelType w:val="multilevel"/>
    <w:tmpl w:val="6796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37D10"/>
    <w:multiLevelType w:val="multilevel"/>
    <w:tmpl w:val="3ED6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F507D"/>
    <w:multiLevelType w:val="multilevel"/>
    <w:tmpl w:val="17C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11FD3"/>
    <w:multiLevelType w:val="multilevel"/>
    <w:tmpl w:val="317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85BD9"/>
    <w:multiLevelType w:val="multilevel"/>
    <w:tmpl w:val="C338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C070B"/>
    <w:multiLevelType w:val="multilevel"/>
    <w:tmpl w:val="D7F0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2532F0"/>
    <w:multiLevelType w:val="multilevel"/>
    <w:tmpl w:val="AB3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9504A"/>
    <w:multiLevelType w:val="hybridMultilevel"/>
    <w:tmpl w:val="E838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C2C80"/>
    <w:multiLevelType w:val="multilevel"/>
    <w:tmpl w:val="E9AC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69339E"/>
    <w:multiLevelType w:val="multilevel"/>
    <w:tmpl w:val="DE40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F6A6A"/>
    <w:multiLevelType w:val="multilevel"/>
    <w:tmpl w:val="7344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3810C2"/>
    <w:multiLevelType w:val="multilevel"/>
    <w:tmpl w:val="30C8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EE0A60"/>
    <w:multiLevelType w:val="multilevel"/>
    <w:tmpl w:val="61A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630B77"/>
    <w:multiLevelType w:val="multilevel"/>
    <w:tmpl w:val="FF3A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C6D15"/>
    <w:multiLevelType w:val="multilevel"/>
    <w:tmpl w:val="0CF0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3116B"/>
    <w:multiLevelType w:val="multilevel"/>
    <w:tmpl w:val="B16A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7B130E"/>
    <w:multiLevelType w:val="multilevel"/>
    <w:tmpl w:val="6B4A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047BBF"/>
    <w:multiLevelType w:val="multilevel"/>
    <w:tmpl w:val="2634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636CA"/>
    <w:multiLevelType w:val="multilevel"/>
    <w:tmpl w:val="60C4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4924C5"/>
    <w:multiLevelType w:val="multilevel"/>
    <w:tmpl w:val="8DCA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037EA8"/>
    <w:multiLevelType w:val="multilevel"/>
    <w:tmpl w:val="977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D47EE9"/>
    <w:multiLevelType w:val="multilevel"/>
    <w:tmpl w:val="E98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7242F5"/>
    <w:multiLevelType w:val="multilevel"/>
    <w:tmpl w:val="CE68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1B5659"/>
    <w:multiLevelType w:val="multilevel"/>
    <w:tmpl w:val="A3A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C926D3"/>
    <w:multiLevelType w:val="multilevel"/>
    <w:tmpl w:val="2EAE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5B2ABF"/>
    <w:multiLevelType w:val="multilevel"/>
    <w:tmpl w:val="524A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1F06A9"/>
    <w:multiLevelType w:val="multilevel"/>
    <w:tmpl w:val="60BA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9B212E"/>
    <w:multiLevelType w:val="multilevel"/>
    <w:tmpl w:val="2448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023733"/>
    <w:multiLevelType w:val="multilevel"/>
    <w:tmpl w:val="A00C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9A5F6B"/>
    <w:multiLevelType w:val="multilevel"/>
    <w:tmpl w:val="D0E8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F1134B"/>
    <w:multiLevelType w:val="multilevel"/>
    <w:tmpl w:val="C324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C02860"/>
    <w:multiLevelType w:val="multilevel"/>
    <w:tmpl w:val="5E0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30742E"/>
    <w:multiLevelType w:val="multilevel"/>
    <w:tmpl w:val="A9B6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AE5407"/>
    <w:multiLevelType w:val="multilevel"/>
    <w:tmpl w:val="8A60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247C63"/>
    <w:multiLevelType w:val="multilevel"/>
    <w:tmpl w:val="7738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8D2AB7"/>
    <w:multiLevelType w:val="multilevel"/>
    <w:tmpl w:val="E02C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B15CD7"/>
    <w:multiLevelType w:val="multilevel"/>
    <w:tmpl w:val="C1AC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6E4D0D"/>
    <w:multiLevelType w:val="multilevel"/>
    <w:tmpl w:val="502C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A10AE2"/>
    <w:multiLevelType w:val="multilevel"/>
    <w:tmpl w:val="4E14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481581"/>
    <w:multiLevelType w:val="multilevel"/>
    <w:tmpl w:val="43E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BC71AD"/>
    <w:multiLevelType w:val="multilevel"/>
    <w:tmpl w:val="B74E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6C4E3F"/>
    <w:multiLevelType w:val="multilevel"/>
    <w:tmpl w:val="0C46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26"/>
  </w:num>
  <w:num w:numId="7">
    <w:abstractNumId w:val="24"/>
  </w:num>
  <w:num w:numId="8">
    <w:abstractNumId w:val="32"/>
  </w:num>
  <w:num w:numId="9">
    <w:abstractNumId w:val="48"/>
  </w:num>
  <w:num w:numId="10">
    <w:abstractNumId w:val="40"/>
  </w:num>
  <w:num w:numId="11">
    <w:abstractNumId w:val="49"/>
  </w:num>
  <w:num w:numId="12">
    <w:abstractNumId w:val="15"/>
  </w:num>
  <w:num w:numId="13">
    <w:abstractNumId w:val="21"/>
  </w:num>
  <w:num w:numId="14">
    <w:abstractNumId w:val="36"/>
  </w:num>
  <w:num w:numId="15">
    <w:abstractNumId w:val="39"/>
  </w:num>
  <w:num w:numId="16">
    <w:abstractNumId w:val="14"/>
  </w:num>
  <w:num w:numId="17">
    <w:abstractNumId w:val="3"/>
  </w:num>
  <w:num w:numId="18">
    <w:abstractNumId w:val="1"/>
  </w:num>
  <w:num w:numId="19">
    <w:abstractNumId w:val="51"/>
  </w:num>
  <w:num w:numId="20">
    <w:abstractNumId w:val="6"/>
  </w:num>
  <w:num w:numId="21">
    <w:abstractNumId w:val="7"/>
  </w:num>
  <w:num w:numId="22">
    <w:abstractNumId w:val="41"/>
  </w:num>
  <w:num w:numId="23">
    <w:abstractNumId w:val="30"/>
  </w:num>
  <w:num w:numId="24">
    <w:abstractNumId w:val="37"/>
  </w:num>
  <w:num w:numId="25">
    <w:abstractNumId w:val="29"/>
  </w:num>
  <w:num w:numId="26">
    <w:abstractNumId w:val="0"/>
  </w:num>
  <w:num w:numId="27">
    <w:abstractNumId w:val="22"/>
  </w:num>
  <w:num w:numId="28">
    <w:abstractNumId w:val="31"/>
  </w:num>
  <w:num w:numId="29">
    <w:abstractNumId w:val="28"/>
  </w:num>
  <w:num w:numId="30">
    <w:abstractNumId w:val="12"/>
  </w:num>
  <w:num w:numId="31">
    <w:abstractNumId w:val="33"/>
  </w:num>
  <w:num w:numId="32">
    <w:abstractNumId w:val="18"/>
  </w:num>
  <w:num w:numId="33">
    <w:abstractNumId w:val="19"/>
  </w:num>
  <w:num w:numId="34">
    <w:abstractNumId w:val="9"/>
  </w:num>
  <w:num w:numId="35">
    <w:abstractNumId w:val="35"/>
  </w:num>
  <w:num w:numId="36">
    <w:abstractNumId w:val="45"/>
  </w:num>
  <w:num w:numId="37">
    <w:abstractNumId w:val="50"/>
  </w:num>
  <w:num w:numId="38">
    <w:abstractNumId w:val="20"/>
  </w:num>
  <w:num w:numId="39">
    <w:abstractNumId w:val="25"/>
  </w:num>
  <w:num w:numId="40">
    <w:abstractNumId w:val="10"/>
  </w:num>
  <w:num w:numId="41">
    <w:abstractNumId w:val="43"/>
  </w:num>
  <w:num w:numId="42">
    <w:abstractNumId w:val="47"/>
  </w:num>
  <w:num w:numId="43">
    <w:abstractNumId w:val="16"/>
  </w:num>
  <w:num w:numId="44">
    <w:abstractNumId w:val="44"/>
  </w:num>
  <w:num w:numId="45">
    <w:abstractNumId w:val="46"/>
  </w:num>
  <w:num w:numId="46">
    <w:abstractNumId w:val="42"/>
  </w:num>
  <w:num w:numId="47">
    <w:abstractNumId w:val="27"/>
  </w:num>
  <w:num w:numId="48">
    <w:abstractNumId w:val="38"/>
  </w:num>
  <w:num w:numId="49">
    <w:abstractNumId w:val="8"/>
  </w:num>
  <w:num w:numId="50">
    <w:abstractNumId w:val="23"/>
  </w:num>
  <w:num w:numId="51">
    <w:abstractNumId w:val="34"/>
  </w:num>
  <w:num w:numId="52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</w:style>
  <w:style w:type="character" w:customStyle="1" w:styleId="c21">
    <w:name w:val="c21"/>
    <w:basedOn w:val="a0"/>
  </w:style>
  <w:style w:type="character" w:customStyle="1" w:styleId="c8">
    <w:name w:val="c8"/>
    <w:basedOn w:val="a0"/>
  </w:style>
  <w:style w:type="character" w:customStyle="1" w:styleId="c15">
    <w:name w:val="c15"/>
    <w:basedOn w:val="a0"/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</w:style>
  <w:style w:type="character" w:customStyle="1" w:styleId="c3">
    <w:name w:val="c3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c33">
    <w:name w:val="c3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character" w:customStyle="1" w:styleId="c28">
    <w:name w:val="c28"/>
    <w:basedOn w:val="a0"/>
  </w:style>
  <w:style w:type="paragraph" w:customStyle="1" w:styleId="c27">
    <w:name w:val="c2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</w:style>
  <w:style w:type="paragraph" w:customStyle="1" w:styleId="c11">
    <w:name w:val="c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</w:style>
  <w:style w:type="paragraph" w:customStyle="1" w:styleId="c17">
    <w:name w:val="c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</w:style>
  <w:style w:type="paragraph" w:customStyle="1" w:styleId="c100">
    <w:name w:val="c10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</w:style>
  <w:style w:type="character" w:customStyle="1" w:styleId="c45">
    <w:name w:val="c45"/>
    <w:basedOn w:val="a0"/>
  </w:style>
  <w:style w:type="character" w:customStyle="1" w:styleId="c87">
    <w:name w:val="c87"/>
    <w:basedOn w:val="a0"/>
  </w:style>
  <w:style w:type="character" w:customStyle="1" w:styleId="c105">
    <w:name w:val="c105"/>
    <w:basedOn w:val="a0"/>
  </w:style>
  <w:style w:type="character" w:customStyle="1" w:styleId="c50">
    <w:name w:val="c50"/>
    <w:basedOn w:val="a0"/>
  </w:style>
  <w:style w:type="paragraph" w:customStyle="1" w:styleId="c31">
    <w:name w:val="c3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</w:style>
  <w:style w:type="paragraph" w:customStyle="1" w:styleId="c39">
    <w:name w:val="c3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</w:style>
  <w:style w:type="character" w:customStyle="1" w:styleId="c59">
    <w:name w:val="c59"/>
    <w:basedOn w:val="a0"/>
  </w:style>
  <w:style w:type="paragraph" w:customStyle="1" w:styleId="c29">
    <w:name w:val="c2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c81">
    <w:name w:val="c81"/>
    <w:basedOn w:val="a0"/>
  </w:style>
  <w:style w:type="paragraph" w:customStyle="1" w:styleId="c32">
    <w:name w:val="c3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643">
          <w:marLeft w:val="1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342">
          <w:marLeft w:val="1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988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784">
                      <w:marLeft w:val="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8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34386">
                      <w:marLeft w:val="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4252">
                      <w:marLeft w:val="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55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898">
              <w:marLeft w:val="-148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5191">
                  <w:marLeft w:val="445"/>
                  <w:marRight w:val="4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357">
                      <w:marLeft w:val="0"/>
                      <w:marRight w:val="0"/>
                      <w:marTop w:val="24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251456">
              <w:marLeft w:val="-196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799">
                  <w:marLeft w:val="2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7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250044757">
                  <w:marLeft w:val="2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82220">
                  <w:marLeft w:val="2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849">
                      <w:marLeft w:val="0"/>
                      <w:marRight w:val="0"/>
                      <w:marTop w:val="0"/>
                      <w:marBottom w:val="2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5F2B-7CB0-4DCA-B25E-C12A8CE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17</cp:revision>
  <dcterms:created xsi:type="dcterms:W3CDTF">2020-11-17T08:56:00Z</dcterms:created>
  <dcterms:modified xsi:type="dcterms:W3CDTF">2021-12-09T08:10:00Z</dcterms:modified>
</cp:coreProperties>
</file>