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622" w:rsidRDefault="00BD6622" w:rsidP="00BD66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622">
        <w:rPr>
          <w:rFonts w:ascii="Times New Roman" w:hAnsi="Times New Roman" w:cs="Times New Roman"/>
          <w:b/>
          <w:sz w:val="24"/>
          <w:szCs w:val="24"/>
        </w:rPr>
        <w:t xml:space="preserve">Справка по итогам ДР-10 (осень 2020 г.) </w:t>
      </w:r>
    </w:p>
    <w:p w:rsidR="00843A06" w:rsidRDefault="00BD6622" w:rsidP="00BD66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D6622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BD6622">
        <w:rPr>
          <w:rFonts w:ascii="Times New Roman" w:hAnsi="Times New Roman" w:cs="Times New Roman"/>
          <w:b/>
          <w:sz w:val="24"/>
          <w:szCs w:val="24"/>
        </w:rPr>
        <w:t xml:space="preserve"> русскому языку</w:t>
      </w:r>
    </w:p>
    <w:p w:rsidR="00BD6622" w:rsidRPr="00BD6622" w:rsidRDefault="00BD6622" w:rsidP="00BD66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622" w:rsidRPr="008C77E6" w:rsidRDefault="00BD6622" w:rsidP="00BD6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3DD">
        <w:rPr>
          <w:rFonts w:ascii="Times New Roman" w:hAnsi="Times New Roman" w:cs="Times New Roman"/>
          <w:sz w:val="24"/>
          <w:szCs w:val="24"/>
        </w:rPr>
        <w:t>Диагностическая работа по русскому я</w:t>
      </w:r>
      <w:r>
        <w:rPr>
          <w:rFonts w:ascii="Times New Roman" w:hAnsi="Times New Roman" w:cs="Times New Roman"/>
          <w:sz w:val="24"/>
          <w:szCs w:val="24"/>
        </w:rPr>
        <w:t>зыку в 10 классе</w:t>
      </w:r>
      <w:r w:rsidRPr="002223DD">
        <w:rPr>
          <w:rFonts w:ascii="Times New Roman" w:hAnsi="Times New Roman" w:cs="Times New Roman"/>
          <w:sz w:val="24"/>
          <w:szCs w:val="24"/>
        </w:rPr>
        <w:t xml:space="preserve"> была построена по</w:t>
      </w:r>
      <w:r w:rsidRPr="008C77E6">
        <w:rPr>
          <w:rFonts w:ascii="Times New Roman" w:hAnsi="Times New Roman" w:cs="Times New Roman"/>
          <w:sz w:val="24"/>
          <w:szCs w:val="24"/>
        </w:rPr>
        <w:t xml:space="preserve"> модели ОГЭ 2020 года: изложение, тестовая часть и сочинение (</w:t>
      </w:r>
      <w:proofErr w:type="gramStart"/>
      <w:r w:rsidRPr="008C77E6">
        <w:rPr>
          <w:rFonts w:ascii="Times New Roman" w:hAnsi="Times New Roman" w:cs="Times New Roman"/>
          <w:sz w:val="24"/>
          <w:szCs w:val="24"/>
        </w:rPr>
        <w:t>вариативное  задание</w:t>
      </w:r>
      <w:proofErr w:type="gramEnd"/>
      <w:r w:rsidRPr="008C77E6">
        <w:rPr>
          <w:rFonts w:ascii="Times New Roman" w:hAnsi="Times New Roman" w:cs="Times New Roman"/>
          <w:sz w:val="24"/>
          <w:szCs w:val="24"/>
        </w:rPr>
        <w:t>) с привлечением информации из прочитанного текста.</w:t>
      </w:r>
      <w:r>
        <w:rPr>
          <w:rFonts w:ascii="Times New Roman" w:hAnsi="Times New Roman" w:cs="Times New Roman"/>
          <w:sz w:val="24"/>
          <w:szCs w:val="24"/>
        </w:rPr>
        <w:t xml:space="preserve"> Данная модель ОГЭ по сравнению с предыдущей версией 2019 г.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была  существенно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изменена в части тестовых заданий, по существу ДР-10 – масштабная апробация новой модели в регионе.</w:t>
      </w:r>
    </w:p>
    <w:p w:rsidR="00BD6622" w:rsidRDefault="00BD6622" w:rsidP="00BD6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7E6">
        <w:rPr>
          <w:rFonts w:ascii="Times New Roman" w:hAnsi="Times New Roman" w:cs="Times New Roman"/>
          <w:sz w:val="24"/>
          <w:szCs w:val="24"/>
        </w:rPr>
        <w:t xml:space="preserve">Статистические данные </w:t>
      </w:r>
      <w:r>
        <w:rPr>
          <w:rFonts w:ascii="Times New Roman" w:hAnsi="Times New Roman" w:cs="Times New Roman"/>
          <w:sz w:val="24"/>
          <w:szCs w:val="24"/>
        </w:rPr>
        <w:t xml:space="preserve">в полном объеме, необходимом для анализа, </w:t>
      </w:r>
      <w:r w:rsidRPr="008C77E6">
        <w:rPr>
          <w:rFonts w:ascii="Times New Roman" w:hAnsi="Times New Roman" w:cs="Times New Roman"/>
          <w:sz w:val="24"/>
          <w:szCs w:val="24"/>
        </w:rPr>
        <w:t xml:space="preserve">были </w:t>
      </w:r>
      <w:r>
        <w:rPr>
          <w:rFonts w:ascii="Times New Roman" w:hAnsi="Times New Roman" w:cs="Times New Roman"/>
          <w:sz w:val="24"/>
          <w:szCs w:val="24"/>
        </w:rPr>
        <w:t>получены путем внутриведомственного взаимодействия от ДОН Курганской области, но</w:t>
      </w:r>
      <w:r w:rsidRPr="008C77E6">
        <w:rPr>
          <w:rFonts w:ascii="Times New Roman" w:hAnsi="Times New Roman" w:cs="Times New Roman"/>
          <w:sz w:val="24"/>
          <w:szCs w:val="24"/>
        </w:rPr>
        <w:t xml:space="preserve"> только в отношении выполнения тестовой части и п</w:t>
      </w:r>
      <w:r w:rsidR="004A32E6">
        <w:rPr>
          <w:rFonts w:ascii="Times New Roman" w:hAnsi="Times New Roman" w:cs="Times New Roman"/>
          <w:sz w:val="24"/>
          <w:szCs w:val="24"/>
        </w:rPr>
        <w:t xml:space="preserve">о выставленным итоговым оценкам: </w:t>
      </w:r>
      <w:hyperlink r:id="rId4" w:history="1">
        <w:r w:rsidR="004A32E6" w:rsidRPr="00AE177A">
          <w:rPr>
            <w:rStyle w:val="a5"/>
            <w:rFonts w:ascii="Times New Roman" w:hAnsi="Times New Roman" w:cs="Times New Roman"/>
            <w:sz w:val="24"/>
            <w:szCs w:val="24"/>
          </w:rPr>
          <w:t>http://xn--45-vlcq4c.xn--p1ai/88/0B84709B-E0EA-F094-8657-34CEBB4CBAD9/285/306/3643/</w:t>
        </w:r>
      </w:hyperlink>
      <w:r w:rsidR="004A32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6622" w:rsidRDefault="00BD6622" w:rsidP="00BD6622">
      <w:pPr>
        <w:spacing w:after="0" w:line="240" w:lineRule="auto"/>
        <w:ind w:firstLine="567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тестовой части ДР-10 по русскому языку определялось путем вычисления процента выполнения по каждому из заданий тестовой части, обработка данных произведена при помощи </w:t>
      </w:r>
      <w:r w:rsidRPr="00BD6622"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 w:rsidRPr="00BD6622">
        <w:rPr>
          <w:rFonts w:ascii="Times New Roman" w:hAnsi="Times New Roman" w:cs="Times New Roman"/>
          <w:sz w:val="24"/>
          <w:szCs w:val="24"/>
          <w:shd w:val="clear" w:color="auto" w:fill="FFFFFF"/>
        </w:rPr>
        <w:t>Microsoft</w:t>
      </w:r>
      <w:proofErr w:type="spellEnd"/>
      <w:r w:rsidRPr="00BD662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BD6622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Excel</w:t>
      </w:r>
      <w:proofErr w:type="spellEnd"/>
      <w:r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. Результат представлен в разрезе каждой школы-участницы ДР в таблице 1.</w:t>
      </w:r>
      <w:r w:rsidRPr="00BD6622">
        <w:rPr>
          <w:rFonts w:ascii="Arial" w:hAnsi="Arial" w:cs="Arial"/>
          <w:sz w:val="21"/>
          <w:szCs w:val="21"/>
          <w:shd w:val="clear" w:color="auto" w:fill="FFFFFF"/>
        </w:rPr>
        <w:t> </w:t>
      </w:r>
    </w:p>
    <w:p w:rsidR="00BD6622" w:rsidRPr="00BD6622" w:rsidRDefault="00BD6622" w:rsidP="00BD662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D6622">
        <w:rPr>
          <w:rFonts w:ascii="Times New Roman" w:hAnsi="Times New Roman" w:cs="Times New Roman"/>
          <w:sz w:val="21"/>
          <w:szCs w:val="21"/>
          <w:shd w:val="clear" w:color="auto" w:fill="FFFFFF"/>
        </w:rPr>
        <w:t>Таблица 1</w:t>
      </w:r>
    </w:p>
    <w:tbl>
      <w:tblPr>
        <w:tblStyle w:val="a3"/>
        <w:tblW w:w="9350" w:type="dxa"/>
        <w:tblLook w:val="04A0" w:firstRow="1" w:lastRow="0" w:firstColumn="1" w:lastColumn="0" w:noHBand="0" w:noVBand="1"/>
      </w:tblPr>
      <w:tblGrid>
        <w:gridCol w:w="1003"/>
        <w:gridCol w:w="1286"/>
        <w:gridCol w:w="1007"/>
        <w:gridCol w:w="1016"/>
        <w:gridCol w:w="1007"/>
        <w:gridCol w:w="1007"/>
        <w:gridCol w:w="1008"/>
        <w:gridCol w:w="1008"/>
        <w:gridCol w:w="1008"/>
      </w:tblGrid>
      <w:tr w:rsidR="00BD6622" w:rsidRPr="00BD6622" w:rsidTr="00A45802">
        <w:tc>
          <w:tcPr>
            <w:tcW w:w="1005" w:type="dxa"/>
            <w:vMerge w:val="restart"/>
          </w:tcPr>
          <w:p w:rsidR="00BD6622" w:rsidRPr="00BD6622" w:rsidRDefault="00BD6622" w:rsidP="00A45802">
            <w:pPr>
              <w:jc w:val="center"/>
              <w:rPr>
                <w:rFonts w:ascii="Times New Roman" w:hAnsi="Times New Roman" w:cs="Times New Roman"/>
              </w:rPr>
            </w:pPr>
            <w:r w:rsidRPr="00BD6622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264" w:type="dxa"/>
            <w:vMerge w:val="restart"/>
          </w:tcPr>
          <w:p w:rsidR="00BD6622" w:rsidRPr="00BD6622" w:rsidRDefault="00BD6622" w:rsidP="00A45802">
            <w:pPr>
              <w:jc w:val="center"/>
              <w:rPr>
                <w:rFonts w:ascii="Times New Roman" w:hAnsi="Times New Roman" w:cs="Times New Roman"/>
              </w:rPr>
            </w:pPr>
            <w:r w:rsidRPr="00BD6622">
              <w:rPr>
                <w:rFonts w:ascii="Times New Roman" w:hAnsi="Times New Roman" w:cs="Times New Roman"/>
              </w:rPr>
              <w:t>Кол-во участников</w:t>
            </w:r>
          </w:p>
        </w:tc>
        <w:tc>
          <w:tcPr>
            <w:tcW w:w="7081" w:type="dxa"/>
            <w:gridSpan w:val="7"/>
          </w:tcPr>
          <w:p w:rsidR="00BD6622" w:rsidRPr="00BD6622" w:rsidRDefault="00BD6622" w:rsidP="00A45802">
            <w:pPr>
              <w:jc w:val="center"/>
              <w:rPr>
                <w:rFonts w:ascii="Times New Roman" w:hAnsi="Times New Roman" w:cs="Times New Roman"/>
              </w:rPr>
            </w:pPr>
            <w:r w:rsidRPr="00BD6622">
              <w:rPr>
                <w:rFonts w:ascii="Times New Roman" w:hAnsi="Times New Roman" w:cs="Times New Roman"/>
              </w:rPr>
              <w:t>Выполнение тестовой части, %</w:t>
            </w:r>
          </w:p>
        </w:tc>
      </w:tr>
      <w:tr w:rsidR="00BD6622" w:rsidTr="00A45802">
        <w:tc>
          <w:tcPr>
            <w:tcW w:w="1005" w:type="dxa"/>
            <w:vMerge/>
          </w:tcPr>
          <w:p w:rsidR="00BD6622" w:rsidRDefault="00BD6622" w:rsidP="00A45802"/>
        </w:tc>
        <w:tc>
          <w:tcPr>
            <w:tcW w:w="1264" w:type="dxa"/>
            <w:vMerge/>
          </w:tcPr>
          <w:p w:rsidR="00BD6622" w:rsidRDefault="00BD6622" w:rsidP="00A45802"/>
        </w:tc>
        <w:tc>
          <w:tcPr>
            <w:tcW w:w="1010" w:type="dxa"/>
          </w:tcPr>
          <w:p w:rsidR="00BD6622" w:rsidRDefault="00BD6622" w:rsidP="00A45802">
            <w:r>
              <w:t>2</w:t>
            </w:r>
          </w:p>
        </w:tc>
        <w:tc>
          <w:tcPr>
            <w:tcW w:w="1018" w:type="dxa"/>
          </w:tcPr>
          <w:p w:rsidR="00BD6622" w:rsidRDefault="00BD6622" w:rsidP="00A45802">
            <w:r>
              <w:t>3</w:t>
            </w:r>
          </w:p>
        </w:tc>
        <w:tc>
          <w:tcPr>
            <w:tcW w:w="1010" w:type="dxa"/>
          </w:tcPr>
          <w:p w:rsidR="00BD6622" w:rsidRDefault="00BD6622" w:rsidP="00A45802">
            <w:r>
              <w:t>4</w:t>
            </w:r>
          </w:p>
        </w:tc>
        <w:tc>
          <w:tcPr>
            <w:tcW w:w="1010" w:type="dxa"/>
          </w:tcPr>
          <w:p w:rsidR="00BD6622" w:rsidRDefault="00BD6622" w:rsidP="00A45802">
            <w:r>
              <w:t>5</w:t>
            </w:r>
          </w:p>
        </w:tc>
        <w:tc>
          <w:tcPr>
            <w:tcW w:w="1011" w:type="dxa"/>
          </w:tcPr>
          <w:p w:rsidR="00BD6622" w:rsidRDefault="00BD6622" w:rsidP="00A45802">
            <w:r>
              <w:t>6</w:t>
            </w:r>
          </w:p>
        </w:tc>
        <w:tc>
          <w:tcPr>
            <w:tcW w:w="1011" w:type="dxa"/>
          </w:tcPr>
          <w:p w:rsidR="00BD6622" w:rsidRDefault="00BD6622" w:rsidP="00A45802">
            <w:r>
              <w:t>7</w:t>
            </w:r>
          </w:p>
        </w:tc>
        <w:tc>
          <w:tcPr>
            <w:tcW w:w="1011" w:type="dxa"/>
          </w:tcPr>
          <w:p w:rsidR="00BD6622" w:rsidRDefault="00BD6622" w:rsidP="00A45802">
            <w:r>
              <w:t>8</w:t>
            </w:r>
          </w:p>
        </w:tc>
      </w:tr>
      <w:tr w:rsidR="00BD6622" w:rsidTr="00A45802">
        <w:tc>
          <w:tcPr>
            <w:tcW w:w="1005" w:type="dxa"/>
          </w:tcPr>
          <w:p w:rsidR="00BD6622" w:rsidRDefault="00BD6622" w:rsidP="00A45802">
            <w:r>
              <w:t>5</w:t>
            </w:r>
          </w:p>
        </w:tc>
        <w:tc>
          <w:tcPr>
            <w:tcW w:w="1264" w:type="dxa"/>
          </w:tcPr>
          <w:p w:rsidR="00BD6622" w:rsidRDefault="00BD6622" w:rsidP="00A45802">
            <w:r>
              <w:t>32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35,3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73,5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38,2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64,7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38,2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91,2</w:t>
            </w:r>
          </w:p>
        </w:tc>
      </w:tr>
      <w:tr w:rsidR="00BD6622" w:rsidTr="00A45802">
        <w:tc>
          <w:tcPr>
            <w:tcW w:w="1005" w:type="dxa"/>
          </w:tcPr>
          <w:p w:rsidR="00BD6622" w:rsidRDefault="00BD6622" w:rsidP="00A45802">
            <w:r>
              <w:t>7</w:t>
            </w:r>
          </w:p>
        </w:tc>
        <w:tc>
          <w:tcPr>
            <w:tcW w:w="1264" w:type="dxa"/>
          </w:tcPr>
          <w:p w:rsidR="00BD6622" w:rsidRDefault="00BD6622" w:rsidP="00A45802">
            <w:r>
              <w:t>87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25,3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92,0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26,4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 w:rsidRPr="002223DD">
              <w:rPr>
                <w:rFonts w:ascii="Calibri" w:hAnsi="Calibri" w:cs="Calibri"/>
                <w:color w:val="000000"/>
                <w:highlight w:val="yellow"/>
              </w:rPr>
              <w:t>9,2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56,3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18,4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82,8</w:t>
            </w:r>
          </w:p>
        </w:tc>
      </w:tr>
      <w:tr w:rsidR="00BD6622" w:rsidTr="00A45802">
        <w:tc>
          <w:tcPr>
            <w:tcW w:w="1005" w:type="dxa"/>
          </w:tcPr>
          <w:p w:rsidR="00BD6622" w:rsidRDefault="00BD6622" w:rsidP="00A45802">
            <w:r>
              <w:t>9</w:t>
            </w:r>
          </w:p>
        </w:tc>
        <w:tc>
          <w:tcPr>
            <w:tcW w:w="1264" w:type="dxa"/>
          </w:tcPr>
          <w:p w:rsidR="00BD6622" w:rsidRDefault="00BD6622" w:rsidP="00A45802">
            <w:r>
              <w:t>48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18,8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97,9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43,8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 w:rsidRPr="002223DD">
              <w:rPr>
                <w:rFonts w:ascii="Calibri" w:hAnsi="Calibri" w:cs="Calibri"/>
                <w:color w:val="000000"/>
                <w:highlight w:val="yellow"/>
              </w:rPr>
              <w:t>14,6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56,3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33,3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70,8</w:t>
            </w:r>
          </w:p>
        </w:tc>
      </w:tr>
      <w:tr w:rsidR="00BD6622" w:rsidTr="00A45802">
        <w:tc>
          <w:tcPr>
            <w:tcW w:w="1005" w:type="dxa"/>
          </w:tcPr>
          <w:p w:rsidR="00BD6622" w:rsidRDefault="00BD6622" w:rsidP="00A45802">
            <w:r>
              <w:t>11</w:t>
            </w:r>
          </w:p>
        </w:tc>
        <w:tc>
          <w:tcPr>
            <w:tcW w:w="1264" w:type="dxa"/>
          </w:tcPr>
          <w:p w:rsidR="00BD6622" w:rsidRDefault="00BD6622" w:rsidP="00A45802">
            <w:r>
              <w:t>52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26,9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53,8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19,2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50,0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30,8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94,2</w:t>
            </w:r>
          </w:p>
        </w:tc>
      </w:tr>
      <w:tr w:rsidR="00BD6622" w:rsidTr="00A45802">
        <w:tc>
          <w:tcPr>
            <w:tcW w:w="1005" w:type="dxa"/>
          </w:tcPr>
          <w:p w:rsidR="00BD6622" w:rsidRDefault="00BD6622" w:rsidP="00A45802">
            <w:r>
              <w:t>12</w:t>
            </w:r>
          </w:p>
        </w:tc>
        <w:tc>
          <w:tcPr>
            <w:tcW w:w="1264" w:type="dxa"/>
          </w:tcPr>
          <w:p w:rsidR="00BD6622" w:rsidRDefault="00BD6622" w:rsidP="00A45802">
            <w:r>
              <w:t>74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37,8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64,9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 w:rsidRPr="002223DD">
              <w:rPr>
                <w:rFonts w:ascii="Calibri" w:hAnsi="Calibri" w:cs="Calibri"/>
                <w:color w:val="000000"/>
                <w:highlight w:val="yellow"/>
              </w:rPr>
              <w:t>13,5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55,4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41,9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87,8</w:t>
            </w:r>
          </w:p>
        </w:tc>
      </w:tr>
      <w:tr w:rsidR="00BD6622" w:rsidTr="00A45802">
        <w:tc>
          <w:tcPr>
            <w:tcW w:w="1005" w:type="dxa"/>
          </w:tcPr>
          <w:p w:rsidR="00BD6622" w:rsidRDefault="00BD6622" w:rsidP="00A45802">
            <w:r>
              <w:t>17</w:t>
            </w:r>
          </w:p>
        </w:tc>
        <w:tc>
          <w:tcPr>
            <w:tcW w:w="1264" w:type="dxa"/>
          </w:tcPr>
          <w:p w:rsidR="00BD6622" w:rsidRDefault="00BD6622" w:rsidP="00A45802">
            <w:r>
              <w:t>42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21,4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52,4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33,3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64,3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33,3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69,0</w:t>
            </w:r>
          </w:p>
        </w:tc>
      </w:tr>
      <w:tr w:rsidR="00BD6622" w:rsidTr="00A45802">
        <w:tc>
          <w:tcPr>
            <w:tcW w:w="1005" w:type="dxa"/>
          </w:tcPr>
          <w:p w:rsidR="00BD6622" w:rsidRDefault="00BD6622" w:rsidP="00A45802">
            <w:r>
              <w:t>19</w:t>
            </w:r>
          </w:p>
        </w:tc>
        <w:tc>
          <w:tcPr>
            <w:tcW w:w="1264" w:type="dxa"/>
          </w:tcPr>
          <w:p w:rsidR="00BD6622" w:rsidRDefault="00BD6622" w:rsidP="00A45802">
            <w:r>
              <w:t>99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38,4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98,0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71,7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44,4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49,5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53,5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87,9</w:t>
            </w:r>
          </w:p>
        </w:tc>
      </w:tr>
      <w:tr w:rsidR="00BD6622" w:rsidTr="00A45802">
        <w:tc>
          <w:tcPr>
            <w:tcW w:w="1005" w:type="dxa"/>
          </w:tcPr>
          <w:p w:rsidR="00BD6622" w:rsidRDefault="00BD6622" w:rsidP="00A45802">
            <w:r>
              <w:t>20</w:t>
            </w:r>
          </w:p>
        </w:tc>
        <w:tc>
          <w:tcPr>
            <w:tcW w:w="1264" w:type="dxa"/>
          </w:tcPr>
          <w:p w:rsidR="00BD6622" w:rsidRDefault="00BD6622" w:rsidP="00A45802">
            <w:r>
              <w:t>20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BD6622" w:rsidTr="00A45802">
        <w:tc>
          <w:tcPr>
            <w:tcW w:w="1005" w:type="dxa"/>
          </w:tcPr>
          <w:p w:rsidR="00BD6622" w:rsidRDefault="00BD6622" w:rsidP="00A45802">
            <w:r>
              <w:t>22</w:t>
            </w:r>
          </w:p>
        </w:tc>
        <w:tc>
          <w:tcPr>
            <w:tcW w:w="1264" w:type="dxa"/>
          </w:tcPr>
          <w:p w:rsidR="00BD6622" w:rsidRDefault="00BD6622" w:rsidP="00A45802">
            <w:r>
              <w:t>59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30,5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98,3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57,6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 w:rsidRPr="002223DD">
              <w:rPr>
                <w:rFonts w:ascii="Calibri" w:hAnsi="Calibri" w:cs="Calibri"/>
                <w:color w:val="000000"/>
                <w:highlight w:val="yellow"/>
              </w:rPr>
              <w:t>13,6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52,5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32,2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91,5</w:t>
            </w:r>
          </w:p>
        </w:tc>
      </w:tr>
      <w:tr w:rsidR="00BD6622" w:rsidTr="00A45802">
        <w:tc>
          <w:tcPr>
            <w:tcW w:w="1005" w:type="dxa"/>
          </w:tcPr>
          <w:p w:rsidR="00BD6622" w:rsidRDefault="00BD6622" w:rsidP="00A45802">
            <w:r>
              <w:t>23</w:t>
            </w:r>
          </w:p>
        </w:tc>
        <w:tc>
          <w:tcPr>
            <w:tcW w:w="1264" w:type="dxa"/>
          </w:tcPr>
          <w:p w:rsidR="00BD6622" w:rsidRDefault="00BD6622" w:rsidP="00A45802">
            <w:r>
              <w:t>35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17,1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85,7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45,7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14,3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22,9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20,0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68,6</w:t>
            </w:r>
          </w:p>
        </w:tc>
      </w:tr>
      <w:tr w:rsidR="00BD6622" w:rsidTr="00A45802">
        <w:tc>
          <w:tcPr>
            <w:tcW w:w="1005" w:type="dxa"/>
          </w:tcPr>
          <w:p w:rsidR="00BD6622" w:rsidRDefault="00BD6622" w:rsidP="00A45802">
            <w:r>
              <w:t>24</w:t>
            </w:r>
          </w:p>
        </w:tc>
        <w:tc>
          <w:tcPr>
            <w:tcW w:w="1264" w:type="dxa"/>
          </w:tcPr>
          <w:p w:rsidR="00BD6622" w:rsidRDefault="00BD6622" w:rsidP="00A45802">
            <w:r>
              <w:t>29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55,2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82,8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69,0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44,8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37,9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96,6</w:t>
            </w:r>
          </w:p>
        </w:tc>
      </w:tr>
      <w:tr w:rsidR="00BD6622" w:rsidTr="00A45802">
        <w:tc>
          <w:tcPr>
            <w:tcW w:w="1005" w:type="dxa"/>
          </w:tcPr>
          <w:p w:rsidR="00BD6622" w:rsidRDefault="00BD6622" w:rsidP="00A45802">
            <w:r>
              <w:t>26</w:t>
            </w:r>
          </w:p>
        </w:tc>
        <w:tc>
          <w:tcPr>
            <w:tcW w:w="1264" w:type="dxa"/>
          </w:tcPr>
          <w:p w:rsidR="00BD6622" w:rsidRDefault="00BD6622" w:rsidP="00A45802">
            <w:r>
              <w:t>40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32,5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97,5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62,5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25,0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62,5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47,5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90,0</w:t>
            </w:r>
          </w:p>
        </w:tc>
      </w:tr>
      <w:tr w:rsidR="00BD6622" w:rsidTr="00A45802">
        <w:tc>
          <w:tcPr>
            <w:tcW w:w="1005" w:type="dxa"/>
          </w:tcPr>
          <w:p w:rsidR="00BD6622" w:rsidRDefault="00BD6622" w:rsidP="00A45802">
            <w:r>
              <w:t>27</w:t>
            </w:r>
          </w:p>
        </w:tc>
        <w:tc>
          <w:tcPr>
            <w:tcW w:w="1264" w:type="dxa"/>
          </w:tcPr>
          <w:p w:rsidR="00BD6622" w:rsidRDefault="00BD6622" w:rsidP="00A45802">
            <w:r>
              <w:t>67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22,4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98,5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64,2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19,4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68,7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49,3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94,0</w:t>
            </w:r>
          </w:p>
        </w:tc>
      </w:tr>
      <w:tr w:rsidR="00BD6622" w:rsidTr="00A45802">
        <w:tc>
          <w:tcPr>
            <w:tcW w:w="1005" w:type="dxa"/>
          </w:tcPr>
          <w:p w:rsidR="00BD6622" w:rsidRDefault="00BD6622" w:rsidP="00A45802">
            <w:r>
              <w:t>28</w:t>
            </w:r>
          </w:p>
        </w:tc>
        <w:tc>
          <w:tcPr>
            <w:tcW w:w="1264" w:type="dxa"/>
          </w:tcPr>
          <w:p w:rsidR="00BD6622" w:rsidRDefault="00BD6622" w:rsidP="00A45802">
            <w:r>
              <w:t>26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38,5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92,3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53,8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 w:rsidRPr="002223DD">
              <w:rPr>
                <w:rFonts w:ascii="Calibri" w:hAnsi="Calibri" w:cs="Calibri"/>
                <w:color w:val="000000"/>
                <w:highlight w:val="yellow"/>
              </w:rPr>
              <w:t>11,5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53,8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15,4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84,6</w:t>
            </w:r>
          </w:p>
        </w:tc>
      </w:tr>
      <w:tr w:rsidR="00BD6622" w:rsidTr="00A45802">
        <w:tc>
          <w:tcPr>
            <w:tcW w:w="1005" w:type="dxa"/>
          </w:tcPr>
          <w:p w:rsidR="00BD6622" w:rsidRDefault="00BD6622" w:rsidP="00A45802">
            <w:r>
              <w:t>29</w:t>
            </w:r>
          </w:p>
        </w:tc>
        <w:tc>
          <w:tcPr>
            <w:tcW w:w="1264" w:type="dxa"/>
          </w:tcPr>
          <w:p w:rsidR="00BD6622" w:rsidRDefault="00BD6622" w:rsidP="00A45802">
            <w:r>
              <w:t>28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 w:rsidRPr="002223DD">
              <w:rPr>
                <w:rFonts w:ascii="Calibri" w:hAnsi="Calibri" w:cs="Calibri"/>
                <w:color w:val="000000"/>
                <w:highlight w:val="yellow"/>
              </w:rPr>
              <w:t>14,3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85,7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46,4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 w:rsidRPr="002223DD">
              <w:rPr>
                <w:rFonts w:ascii="Calibri" w:hAnsi="Calibri" w:cs="Calibri"/>
                <w:color w:val="000000"/>
                <w:highlight w:val="yellow"/>
              </w:rPr>
              <w:t>10,7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42,9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 w:rsidRPr="00F91F78">
              <w:rPr>
                <w:rFonts w:ascii="Calibri" w:hAnsi="Calibri" w:cs="Calibri"/>
                <w:color w:val="000000"/>
                <w:highlight w:val="yellow"/>
              </w:rPr>
              <w:t>14,3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85,7</w:t>
            </w:r>
          </w:p>
        </w:tc>
      </w:tr>
      <w:tr w:rsidR="00BD6622" w:rsidTr="00A45802">
        <w:tc>
          <w:tcPr>
            <w:tcW w:w="1005" w:type="dxa"/>
          </w:tcPr>
          <w:p w:rsidR="00BD6622" w:rsidRDefault="00BD6622" w:rsidP="00A45802">
            <w:r>
              <w:t>30</w:t>
            </w:r>
          </w:p>
        </w:tc>
        <w:tc>
          <w:tcPr>
            <w:tcW w:w="1264" w:type="dxa"/>
          </w:tcPr>
          <w:p w:rsidR="00BD6622" w:rsidRDefault="00BD6622" w:rsidP="00A45802">
            <w:r>
              <w:t>55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18,2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89,1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56,4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18,2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56,4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49,1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80,0</w:t>
            </w:r>
          </w:p>
        </w:tc>
      </w:tr>
      <w:tr w:rsidR="00BD6622" w:rsidTr="00A45802">
        <w:tc>
          <w:tcPr>
            <w:tcW w:w="1005" w:type="dxa"/>
          </w:tcPr>
          <w:p w:rsidR="00BD6622" w:rsidRDefault="00BD6622" w:rsidP="00A45802">
            <w:r>
              <w:t>31</w:t>
            </w:r>
          </w:p>
        </w:tc>
        <w:tc>
          <w:tcPr>
            <w:tcW w:w="1264" w:type="dxa"/>
          </w:tcPr>
          <w:p w:rsidR="00BD6622" w:rsidRDefault="00BD6622" w:rsidP="00A45802">
            <w:r>
              <w:t>100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</w:tr>
      <w:tr w:rsidR="00BD6622" w:rsidTr="00A45802">
        <w:tc>
          <w:tcPr>
            <w:tcW w:w="1005" w:type="dxa"/>
          </w:tcPr>
          <w:p w:rsidR="00BD6622" w:rsidRDefault="00BD6622" w:rsidP="00A45802">
            <w:r>
              <w:t>32</w:t>
            </w:r>
          </w:p>
        </w:tc>
        <w:tc>
          <w:tcPr>
            <w:tcW w:w="1264" w:type="dxa"/>
          </w:tcPr>
          <w:p w:rsidR="00BD6622" w:rsidRDefault="00BD6622" w:rsidP="00A45802">
            <w:r>
              <w:t>78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30,8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96,2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59,0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24,4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61,5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35,9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91,0</w:t>
            </w:r>
          </w:p>
        </w:tc>
      </w:tr>
      <w:tr w:rsidR="00BD6622" w:rsidTr="00A45802">
        <w:tc>
          <w:tcPr>
            <w:tcW w:w="1005" w:type="dxa"/>
          </w:tcPr>
          <w:p w:rsidR="00BD6622" w:rsidRDefault="00BD6622" w:rsidP="00A45802">
            <w:r>
              <w:t>36</w:t>
            </w:r>
          </w:p>
        </w:tc>
        <w:tc>
          <w:tcPr>
            <w:tcW w:w="1264" w:type="dxa"/>
          </w:tcPr>
          <w:p w:rsidR="00BD6622" w:rsidRDefault="00BD6622" w:rsidP="00A45802">
            <w:r>
              <w:t>51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29,4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94,1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29,4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19,6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35,3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21,6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78,4</w:t>
            </w:r>
          </w:p>
        </w:tc>
      </w:tr>
      <w:tr w:rsidR="00BD6622" w:rsidTr="00A45802">
        <w:tc>
          <w:tcPr>
            <w:tcW w:w="1005" w:type="dxa"/>
          </w:tcPr>
          <w:p w:rsidR="00BD6622" w:rsidRDefault="00BD6622" w:rsidP="00A45802">
            <w:r>
              <w:t>38</w:t>
            </w:r>
          </w:p>
        </w:tc>
        <w:tc>
          <w:tcPr>
            <w:tcW w:w="1264" w:type="dxa"/>
          </w:tcPr>
          <w:p w:rsidR="00BD6622" w:rsidRDefault="00BD6622" w:rsidP="00A45802">
            <w:r>
              <w:t>46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30,4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93,5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56,5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21,7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47,8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45,7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82,6</w:t>
            </w:r>
          </w:p>
        </w:tc>
      </w:tr>
      <w:tr w:rsidR="00BD6622" w:rsidTr="00A45802">
        <w:tc>
          <w:tcPr>
            <w:tcW w:w="1005" w:type="dxa"/>
          </w:tcPr>
          <w:p w:rsidR="00BD6622" w:rsidRDefault="00BD6622" w:rsidP="00A45802">
            <w:r>
              <w:t>40</w:t>
            </w:r>
          </w:p>
        </w:tc>
        <w:tc>
          <w:tcPr>
            <w:tcW w:w="1264" w:type="dxa"/>
          </w:tcPr>
          <w:p w:rsidR="00BD6622" w:rsidRDefault="00BD6622" w:rsidP="00A45802">
            <w:r>
              <w:t>32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28,1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96,9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40,6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 w:rsidRPr="002223DD">
              <w:rPr>
                <w:rFonts w:ascii="Calibri" w:hAnsi="Calibri" w:cs="Calibri"/>
                <w:color w:val="000000"/>
                <w:highlight w:val="yellow"/>
              </w:rPr>
              <w:t>12,5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43,8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21,9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78,1</w:t>
            </w:r>
          </w:p>
        </w:tc>
      </w:tr>
      <w:tr w:rsidR="00BD6622" w:rsidTr="00A45802">
        <w:tc>
          <w:tcPr>
            <w:tcW w:w="1005" w:type="dxa"/>
          </w:tcPr>
          <w:p w:rsidR="00BD6622" w:rsidRDefault="00BD6622" w:rsidP="00A45802">
            <w:r>
              <w:t>41</w:t>
            </w:r>
          </w:p>
        </w:tc>
        <w:tc>
          <w:tcPr>
            <w:tcW w:w="1264" w:type="dxa"/>
          </w:tcPr>
          <w:p w:rsidR="00BD6622" w:rsidRDefault="00BD6622" w:rsidP="00A45802">
            <w:r>
              <w:t>26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 w:rsidRPr="00D528BD">
              <w:rPr>
                <w:rFonts w:ascii="Calibri" w:hAnsi="Calibri" w:cs="Calibri"/>
                <w:color w:val="000000"/>
              </w:rPr>
              <w:t>15,4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84,6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50,0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15,4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38,5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26,9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73,1</w:t>
            </w:r>
          </w:p>
        </w:tc>
      </w:tr>
      <w:tr w:rsidR="00BD6622" w:rsidTr="00A45802">
        <w:tc>
          <w:tcPr>
            <w:tcW w:w="1005" w:type="dxa"/>
          </w:tcPr>
          <w:p w:rsidR="00BD6622" w:rsidRDefault="00BD6622" w:rsidP="00A45802">
            <w:r>
              <w:t>42</w:t>
            </w:r>
          </w:p>
        </w:tc>
        <w:tc>
          <w:tcPr>
            <w:tcW w:w="1264" w:type="dxa"/>
          </w:tcPr>
          <w:p w:rsidR="00BD6622" w:rsidRDefault="00BD6622" w:rsidP="00A45802">
            <w:r>
              <w:t>25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16,0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84,0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28,0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 w:rsidRPr="002223DD">
              <w:rPr>
                <w:rFonts w:ascii="Calibri" w:hAnsi="Calibri" w:cs="Calibri"/>
                <w:color w:val="000000"/>
                <w:highlight w:val="yellow"/>
              </w:rPr>
              <w:t>0,0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44,0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24,0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60,0</w:t>
            </w:r>
          </w:p>
        </w:tc>
      </w:tr>
      <w:tr w:rsidR="00BD6622" w:rsidTr="00A45802">
        <w:tc>
          <w:tcPr>
            <w:tcW w:w="1005" w:type="dxa"/>
          </w:tcPr>
          <w:p w:rsidR="00BD6622" w:rsidRDefault="00BD6622" w:rsidP="00A45802">
            <w:r>
              <w:t>43</w:t>
            </w:r>
          </w:p>
        </w:tc>
        <w:tc>
          <w:tcPr>
            <w:tcW w:w="1264" w:type="dxa"/>
          </w:tcPr>
          <w:p w:rsidR="00BD6622" w:rsidRDefault="00BD6622" w:rsidP="00A45802">
            <w:r>
              <w:t>23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21,7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52,2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17,4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60,9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21,7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87,0</w:t>
            </w:r>
          </w:p>
        </w:tc>
      </w:tr>
      <w:tr w:rsidR="00BD6622" w:rsidTr="00A45802">
        <w:tc>
          <w:tcPr>
            <w:tcW w:w="1005" w:type="dxa"/>
          </w:tcPr>
          <w:p w:rsidR="00BD6622" w:rsidRDefault="00BD6622" w:rsidP="00A45802">
            <w:r>
              <w:t>44</w:t>
            </w:r>
          </w:p>
        </w:tc>
        <w:tc>
          <w:tcPr>
            <w:tcW w:w="1264" w:type="dxa"/>
          </w:tcPr>
          <w:p w:rsidR="00BD6622" w:rsidRDefault="00BD6622" w:rsidP="00A45802">
            <w:r>
              <w:t>24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 w:rsidRPr="002223DD">
              <w:rPr>
                <w:rFonts w:ascii="Calibri" w:hAnsi="Calibri" w:cs="Calibri"/>
                <w:color w:val="000000"/>
                <w:highlight w:val="yellow"/>
              </w:rPr>
              <w:t>8,3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37,5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 w:rsidRPr="002223DD">
              <w:rPr>
                <w:rFonts w:ascii="Calibri" w:hAnsi="Calibri" w:cs="Calibri"/>
                <w:color w:val="000000"/>
                <w:highlight w:val="yellow"/>
              </w:rPr>
              <w:t>8,3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54,2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25,0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83,3</w:t>
            </w:r>
          </w:p>
        </w:tc>
      </w:tr>
      <w:tr w:rsidR="00BD6622" w:rsidTr="00A45802">
        <w:tc>
          <w:tcPr>
            <w:tcW w:w="1005" w:type="dxa"/>
          </w:tcPr>
          <w:p w:rsidR="00BD6622" w:rsidRDefault="00BD6622" w:rsidP="00A45802">
            <w:r>
              <w:t>45</w:t>
            </w:r>
          </w:p>
        </w:tc>
        <w:tc>
          <w:tcPr>
            <w:tcW w:w="1264" w:type="dxa"/>
          </w:tcPr>
          <w:p w:rsidR="00BD6622" w:rsidRDefault="00BD6622" w:rsidP="00A45802">
            <w:r>
              <w:t>27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33,3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70,4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44,4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55,6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37,0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88,9</w:t>
            </w:r>
          </w:p>
        </w:tc>
      </w:tr>
      <w:tr w:rsidR="00BD6622" w:rsidTr="00A45802">
        <w:tc>
          <w:tcPr>
            <w:tcW w:w="1005" w:type="dxa"/>
            <w:tcBorders>
              <w:bottom w:val="single" w:sz="4" w:space="0" w:color="auto"/>
            </w:tcBorders>
          </w:tcPr>
          <w:p w:rsidR="00BD6622" w:rsidRDefault="00BD6622" w:rsidP="00A45802">
            <w:r>
              <w:t>47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BD6622" w:rsidRDefault="00BD6622" w:rsidP="00A45802">
            <w:r>
              <w:t>111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33,3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99,1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63,1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27,9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54,1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36,0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82,0</w:t>
            </w:r>
          </w:p>
        </w:tc>
      </w:tr>
      <w:tr w:rsidR="00BD6622" w:rsidTr="00A45802"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22" w:rsidRDefault="00BD6622" w:rsidP="00A45802">
            <w:r>
              <w:t>48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22" w:rsidRDefault="00BD6622" w:rsidP="00A45802">
            <w:r>
              <w:t>55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 w:rsidRPr="002223DD">
              <w:rPr>
                <w:rFonts w:ascii="Calibri" w:hAnsi="Calibri" w:cs="Calibri"/>
                <w:color w:val="000000"/>
                <w:highlight w:val="yellow"/>
              </w:rPr>
              <w:t>12,7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83,6</w:t>
            </w:r>
          </w:p>
        </w:tc>
      </w:tr>
      <w:tr w:rsidR="00BD6622" w:rsidTr="00A45802">
        <w:tc>
          <w:tcPr>
            <w:tcW w:w="1005" w:type="dxa"/>
            <w:tcBorders>
              <w:top w:val="single" w:sz="4" w:space="0" w:color="auto"/>
            </w:tcBorders>
          </w:tcPr>
          <w:p w:rsidR="00BD6622" w:rsidRDefault="00BD6622" w:rsidP="00A45802">
            <w:r>
              <w:t>49</w:t>
            </w: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BD6622" w:rsidRDefault="00BD6622" w:rsidP="00A45802">
            <w:r>
              <w:t>24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 w:rsidRPr="002223DD">
              <w:rPr>
                <w:rFonts w:ascii="Calibri" w:hAnsi="Calibri" w:cs="Calibri"/>
                <w:color w:val="000000"/>
                <w:highlight w:val="yellow"/>
              </w:rPr>
              <w:t>12,5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58,3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16,7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54,2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50,0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91,7</w:t>
            </w:r>
          </w:p>
        </w:tc>
      </w:tr>
      <w:tr w:rsidR="00BD6622" w:rsidTr="00A45802">
        <w:tc>
          <w:tcPr>
            <w:tcW w:w="1005" w:type="dxa"/>
          </w:tcPr>
          <w:p w:rsidR="00BD6622" w:rsidRDefault="00BD6622" w:rsidP="00A45802">
            <w:r>
              <w:t>50</w:t>
            </w:r>
          </w:p>
        </w:tc>
        <w:tc>
          <w:tcPr>
            <w:tcW w:w="1264" w:type="dxa"/>
          </w:tcPr>
          <w:p w:rsidR="00BD6622" w:rsidRDefault="00BD6622" w:rsidP="00A45802">
            <w:r>
              <w:t>54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24,1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94,4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37,0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22,2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55,6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27,8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92,6</w:t>
            </w:r>
          </w:p>
        </w:tc>
      </w:tr>
      <w:tr w:rsidR="00BD6622" w:rsidTr="00A45802">
        <w:tc>
          <w:tcPr>
            <w:tcW w:w="1005" w:type="dxa"/>
          </w:tcPr>
          <w:p w:rsidR="00BD6622" w:rsidRDefault="00BD6622" w:rsidP="00A45802">
            <w:r>
              <w:t>52</w:t>
            </w:r>
          </w:p>
        </w:tc>
        <w:tc>
          <w:tcPr>
            <w:tcW w:w="1264" w:type="dxa"/>
          </w:tcPr>
          <w:p w:rsidR="00BD6622" w:rsidRDefault="00BD6622" w:rsidP="00A45802">
            <w:r>
              <w:t>24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 w:rsidRPr="002223DD">
              <w:rPr>
                <w:rFonts w:ascii="Calibri" w:hAnsi="Calibri" w:cs="Calibri"/>
                <w:color w:val="000000"/>
                <w:highlight w:val="yellow"/>
              </w:rPr>
              <w:t>12,5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91,7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45,8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D6622" w:rsidRPr="002223DD" w:rsidRDefault="00BD6622" w:rsidP="00A45802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2223DD">
              <w:rPr>
                <w:rFonts w:ascii="Calibri" w:hAnsi="Calibri" w:cs="Calibri"/>
                <w:color w:val="000000"/>
                <w:highlight w:val="yellow"/>
              </w:rPr>
              <w:t>4,2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62,5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 w:rsidRPr="00F91F78">
              <w:rPr>
                <w:rFonts w:ascii="Calibri" w:hAnsi="Calibri" w:cs="Calibri"/>
                <w:color w:val="000000"/>
                <w:highlight w:val="yellow"/>
              </w:rPr>
              <w:t>8,3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75,0</w:t>
            </w:r>
          </w:p>
        </w:tc>
      </w:tr>
      <w:tr w:rsidR="00BD6622" w:rsidTr="00A45802">
        <w:tc>
          <w:tcPr>
            <w:tcW w:w="1005" w:type="dxa"/>
          </w:tcPr>
          <w:p w:rsidR="00BD6622" w:rsidRDefault="00BD6622" w:rsidP="00A45802">
            <w:r>
              <w:t>53</w:t>
            </w:r>
          </w:p>
        </w:tc>
        <w:tc>
          <w:tcPr>
            <w:tcW w:w="1264" w:type="dxa"/>
          </w:tcPr>
          <w:p w:rsidR="00BD6622" w:rsidRDefault="00BD6622" w:rsidP="00A45802">
            <w:r>
              <w:t>24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 w:rsidRPr="002223DD">
              <w:rPr>
                <w:rFonts w:ascii="Calibri" w:hAnsi="Calibri" w:cs="Calibri"/>
                <w:color w:val="000000"/>
                <w:highlight w:val="yellow"/>
              </w:rPr>
              <w:t>8,3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87,5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33,3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D6622" w:rsidRPr="002223DD" w:rsidRDefault="00BD6622" w:rsidP="00A45802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2223DD">
              <w:rPr>
                <w:rFonts w:ascii="Calibri" w:hAnsi="Calibri" w:cs="Calibri"/>
                <w:color w:val="000000"/>
                <w:highlight w:val="yellow"/>
              </w:rPr>
              <w:t>12,5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54,2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16,7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66,7</w:t>
            </w:r>
          </w:p>
        </w:tc>
      </w:tr>
      <w:tr w:rsidR="00BD6622" w:rsidTr="00A45802">
        <w:tc>
          <w:tcPr>
            <w:tcW w:w="1005" w:type="dxa"/>
          </w:tcPr>
          <w:p w:rsidR="00BD6622" w:rsidRDefault="00BD6622" w:rsidP="00A45802">
            <w:r>
              <w:t>55</w:t>
            </w:r>
          </w:p>
        </w:tc>
        <w:tc>
          <w:tcPr>
            <w:tcW w:w="1264" w:type="dxa"/>
          </w:tcPr>
          <w:p w:rsidR="00BD6622" w:rsidRDefault="00BD6622" w:rsidP="00A45802">
            <w:r>
              <w:t>16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 w:rsidRPr="002223DD">
              <w:rPr>
                <w:rFonts w:ascii="Calibri" w:hAnsi="Calibri" w:cs="Calibri"/>
                <w:color w:val="000000"/>
                <w:highlight w:val="yellow"/>
              </w:rPr>
              <w:t>12,5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93,8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31,3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D6622" w:rsidRPr="002223DD" w:rsidRDefault="00BD6622" w:rsidP="00A45802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2223DD">
              <w:rPr>
                <w:rFonts w:ascii="Calibri" w:hAnsi="Calibri" w:cs="Calibri"/>
                <w:color w:val="000000"/>
                <w:highlight w:val="yellow"/>
              </w:rPr>
              <w:t>6,3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25,0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37,5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93,8</w:t>
            </w:r>
          </w:p>
        </w:tc>
      </w:tr>
      <w:tr w:rsidR="00BD6622" w:rsidTr="00A45802">
        <w:tc>
          <w:tcPr>
            <w:tcW w:w="1005" w:type="dxa"/>
          </w:tcPr>
          <w:p w:rsidR="00BD6622" w:rsidRDefault="00BD6622" w:rsidP="00A45802">
            <w:r>
              <w:lastRenderedPageBreak/>
              <w:t>56</w:t>
            </w:r>
          </w:p>
        </w:tc>
        <w:tc>
          <w:tcPr>
            <w:tcW w:w="1264" w:type="dxa"/>
          </w:tcPr>
          <w:p w:rsidR="00BD6622" w:rsidRDefault="00BD6622" w:rsidP="00A45802">
            <w:r>
              <w:t>48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20,8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97,9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41,7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D6622" w:rsidRPr="002223DD" w:rsidRDefault="00BD6622" w:rsidP="00A45802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2223DD">
              <w:rPr>
                <w:rFonts w:ascii="Calibri" w:hAnsi="Calibri" w:cs="Calibri"/>
                <w:color w:val="000000"/>
                <w:highlight w:val="yellow"/>
              </w:rPr>
              <w:t>12,5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39,6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45,8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87,5</w:t>
            </w:r>
          </w:p>
        </w:tc>
      </w:tr>
      <w:tr w:rsidR="00BD6622" w:rsidTr="00A45802">
        <w:tc>
          <w:tcPr>
            <w:tcW w:w="1005" w:type="dxa"/>
          </w:tcPr>
          <w:p w:rsidR="00BD6622" w:rsidRDefault="00BD6622" w:rsidP="00A45802">
            <w:r>
              <w:t>75</w:t>
            </w:r>
          </w:p>
        </w:tc>
        <w:tc>
          <w:tcPr>
            <w:tcW w:w="1264" w:type="dxa"/>
          </w:tcPr>
          <w:p w:rsidR="00BD6622" w:rsidRDefault="00BD6622" w:rsidP="00A45802">
            <w:r>
              <w:t>26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23,1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96,2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26,9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 w:rsidRPr="002223DD">
              <w:rPr>
                <w:rFonts w:ascii="Calibri" w:hAnsi="Calibri" w:cs="Calibri"/>
                <w:color w:val="000000"/>
                <w:highlight w:val="yellow"/>
              </w:rPr>
              <w:t>0,0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38,5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 w:rsidRPr="00F91F78">
              <w:rPr>
                <w:rFonts w:ascii="Calibri" w:hAnsi="Calibri" w:cs="Calibri"/>
                <w:color w:val="000000"/>
                <w:highlight w:val="yellow"/>
              </w:rPr>
              <w:t>11,5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65,4</w:t>
            </w:r>
          </w:p>
        </w:tc>
      </w:tr>
      <w:tr w:rsidR="00BD6622" w:rsidTr="00A45802">
        <w:tc>
          <w:tcPr>
            <w:tcW w:w="1005" w:type="dxa"/>
          </w:tcPr>
          <w:p w:rsidR="00BD6622" w:rsidRDefault="00BD6622" w:rsidP="00A45802">
            <w:r>
              <w:t>ЦО</w:t>
            </w:r>
          </w:p>
        </w:tc>
        <w:tc>
          <w:tcPr>
            <w:tcW w:w="1264" w:type="dxa"/>
          </w:tcPr>
          <w:p w:rsidR="00BD6622" w:rsidRDefault="00BD6622" w:rsidP="00A45802">
            <w:r>
              <w:t>29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 w:rsidRPr="002223DD">
              <w:rPr>
                <w:rFonts w:ascii="Calibri" w:hAnsi="Calibri" w:cs="Calibri"/>
                <w:color w:val="000000"/>
                <w:highlight w:val="yellow"/>
              </w:rPr>
              <w:t>10,3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82,8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10,3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17,2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37,9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17,2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BD6622" w:rsidRDefault="00BD6622" w:rsidP="00A4580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72,4</w:t>
            </w:r>
          </w:p>
        </w:tc>
      </w:tr>
      <w:tr w:rsidR="00BD6622" w:rsidRPr="00BD6622" w:rsidTr="00A45802">
        <w:tc>
          <w:tcPr>
            <w:tcW w:w="2269" w:type="dxa"/>
            <w:gridSpan w:val="2"/>
          </w:tcPr>
          <w:p w:rsidR="00BD6622" w:rsidRPr="00BD6622" w:rsidRDefault="00BD6622" w:rsidP="00A45802">
            <w:pPr>
              <w:rPr>
                <w:rFonts w:ascii="Times New Roman" w:hAnsi="Times New Roman" w:cs="Times New Roman"/>
              </w:rPr>
            </w:pPr>
            <w:proofErr w:type="gramStart"/>
            <w:r w:rsidRPr="00BD6622">
              <w:rPr>
                <w:rFonts w:ascii="Times New Roman" w:hAnsi="Times New Roman" w:cs="Times New Roman"/>
              </w:rPr>
              <w:t>город  Курган</w:t>
            </w:r>
            <w:proofErr w:type="gramEnd"/>
            <w:r w:rsidRPr="00BD6622">
              <w:rPr>
                <w:rFonts w:ascii="Times New Roman" w:hAnsi="Times New Roman" w:cs="Times New Roman"/>
              </w:rPr>
              <w:t>, средний показатель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D6622" w:rsidRPr="00BD6622" w:rsidRDefault="00BD6622" w:rsidP="00A458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D6622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018" w:type="dxa"/>
            <w:shd w:val="clear" w:color="auto" w:fill="auto"/>
            <w:vAlign w:val="bottom"/>
          </w:tcPr>
          <w:p w:rsidR="00BD6622" w:rsidRPr="00BD6622" w:rsidRDefault="00BD6622" w:rsidP="00A458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D6622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D6622" w:rsidRPr="00BD6622" w:rsidRDefault="00BD6622" w:rsidP="00A458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D6622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010" w:type="dxa"/>
            <w:shd w:val="clear" w:color="auto" w:fill="auto"/>
            <w:vAlign w:val="bottom"/>
          </w:tcPr>
          <w:p w:rsidR="00BD6622" w:rsidRPr="00BD6622" w:rsidRDefault="00BD6622" w:rsidP="00A458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D662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BD6622" w:rsidRPr="00BD6622" w:rsidRDefault="00BD6622" w:rsidP="00A458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D6622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BD6622" w:rsidRPr="00BD6622" w:rsidRDefault="00BD6622" w:rsidP="00A458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D6622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011" w:type="dxa"/>
            <w:shd w:val="clear" w:color="auto" w:fill="auto"/>
            <w:vAlign w:val="bottom"/>
          </w:tcPr>
          <w:p w:rsidR="00BD6622" w:rsidRPr="00BD6622" w:rsidRDefault="00BD6622" w:rsidP="00A4580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D6622">
              <w:rPr>
                <w:rFonts w:ascii="Times New Roman" w:hAnsi="Times New Roman" w:cs="Times New Roman"/>
                <w:color w:val="000000"/>
              </w:rPr>
              <w:t>82</w:t>
            </w:r>
          </w:p>
        </w:tc>
      </w:tr>
    </w:tbl>
    <w:p w:rsidR="00BD6622" w:rsidRPr="00D528BD" w:rsidRDefault="00BD6622" w:rsidP="00BD66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77E6">
        <w:rPr>
          <w:rFonts w:ascii="Times New Roman" w:hAnsi="Times New Roman" w:cs="Times New Roman"/>
          <w:sz w:val="24"/>
          <w:szCs w:val="24"/>
        </w:rPr>
        <w:t>Анализ статистических данных свидетельствует о н</w:t>
      </w:r>
      <w:r>
        <w:rPr>
          <w:rFonts w:ascii="Times New Roman" w:hAnsi="Times New Roman" w:cs="Times New Roman"/>
          <w:sz w:val="24"/>
          <w:szCs w:val="24"/>
        </w:rPr>
        <w:t>еоднородности выполнения заданий</w:t>
      </w:r>
      <w:r w:rsidRPr="008C77E6">
        <w:rPr>
          <w:rFonts w:ascii="Times New Roman" w:hAnsi="Times New Roman" w:cs="Times New Roman"/>
          <w:sz w:val="24"/>
          <w:szCs w:val="24"/>
        </w:rPr>
        <w:t xml:space="preserve"> и выявляет проблемные зоны: </w:t>
      </w:r>
      <w:r w:rsidR="004A32E6">
        <w:rPr>
          <w:rFonts w:ascii="Times New Roman" w:hAnsi="Times New Roman" w:cs="Times New Roman"/>
          <w:sz w:val="24"/>
          <w:szCs w:val="24"/>
        </w:rPr>
        <w:t>качество выполнения задания</w:t>
      </w:r>
      <w:r w:rsidR="004A32E6" w:rsidRPr="008C77E6">
        <w:rPr>
          <w:rFonts w:ascii="Times New Roman" w:hAnsi="Times New Roman" w:cs="Times New Roman"/>
          <w:sz w:val="24"/>
          <w:szCs w:val="24"/>
        </w:rPr>
        <w:t xml:space="preserve"> 2</w:t>
      </w:r>
      <w:r w:rsidR="004A32E6">
        <w:rPr>
          <w:rFonts w:ascii="Times New Roman" w:hAnsi="Times New Roman" w:cs="Times New Roman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sz w:val="24"/>
          <w:szCs w:val="24"/>
        </w:rPr>
        <w:t xml:space="preserve"> 26%</w:t>
      </w:r>
      <w:r w:rsidRPr="008C77E6">
        <w:rPr>
          <w:rFonts w:ascii="Times New Roman" w:hAnsi="Times New Roman" w:cs="Times New Roman"/>
          <w:sz w:val="24"/>
          <w:szCs w:val="24"/>
        </w:rPr>
        <w:t xml:space="preserve"> (синтаксический анализ), </w:t>
      </w:r>
      <w:r w:rsidR="004A32E6">
        <w:rPr>
          <w:rFonts w:ascii="Times New Roman" w:hAnsi="Times New Roman" w:cs="Times New Roman"/>
          <w:sz w:val="24"/>
          <w:szCs w:val="24"/>
        </w:rPr>
        <w:t>качество выполнения задания</w:t>
      </w:r>
      <w:r w:rsidRPr="008C77E6">
        <w:rPr>
          <w:rFonts w:ascii="Times New Roman" w:hAnsi="Times New Roman" w:cs="Times New Roman"/>
          <w:sz w:val="24"/>
          <w:szCs w:val="24"/>
        </w:rPr>
        <w:t xml:space="preserve"> 5 (орфографический </w:t>
      </w:r>
      <w:r w:rsidR="004A32E6" w:rsidRPr="008C77E6">
        <w:rPr>
          <w:rFonts w:ascii="Times New Roman" w:hAnsi="Times New Roman" w:cs="Times New Roman"/>
          <w:sz w:val="24"/>
          <w:szCs w:val="24"/>
        </w:rPr>
        <w:t xml:space="preserve">анализ) </w:t>
      </w:r>
      <w:r w:rsidR="004A32E6">
        <w:rPr>
          <w:rFonts w:ascii="Times New Roman" w:hAnsi="Times New Roman" w:cs="Times New Roman"/>
          <w:sz w:val="24"/>
          <w:szCs w:val="24"/>
        </w:rPr>
        <w:t>составляет 21%. Д</w:t>
      </w:r>
      <w:r w:rsidRPr="008C77E6">
        <w:rPr>
          <w:rFonts w:ascii="Times New Roman" w:hAnsi="Times New Roman" w:cs="Times New Roman"/>
          <w:sz w:val="24"/>
          <w:szCs w:val="24"/>
        </w:rPr>
        <w:t xml:space="preserve">анные типы заданий проверялись впервые после введения нового формата </w:t>
      </w:r>
      <w:r>
        <w:rPr>
          <w:rFonts w:ascii="Times New Roman" w:hAnsi="Times New Roman" w:cs="Times New Roman"/>
          <w:sz w:val="24"/>
          <w:szCs w:val="24"/>
        </w:rPr>
        <w:t>тестовой части</w:t>
      </w:r>
      <w:r w:rsidR="004A32E6">
        <w:rPr>
          <w:rFonts w:ascii="Times New Roman" w:hAnsi="Times New Roman" w:cs="Times New Roman"/>
          <w:sz w:val="24"/>
          <w:szCs w:val="24"/>
        </w:rPr>
        <w:t xml:space="preserve">. Слабо выполнено </w:t>
      </w:r>
      <w:r w:rsidRPr="008C77E6">
        <w:rPr>
          <w:rFonts w:ascii="Times New Roman" w:hAnsi="Times New Roman" w:cs="Times New Roman"/>
          <w:sz w:val="24"/>
          <w:szCs w:val="24"/>
        </w:rPr>
        <w:t>также задание 7 (выразительные средства языка)</w:t>
      </w:r>
      <w:r w:rsidR="004A32E6">
        <w:rPr>
          <w:rFonts w:ascii="Times New Roman" w:hAnsi="Times New Roman" w:cs="Times New Roman"/>
          <w:sz w:val="24"/>
          <w:szCs w:val="24"/>
        </w:rPr>
        <w:t xml:space="preserve"> – 33%</w:t>
      </w:r>
      <w:r w:rsidRPr="008C77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8BD">
        <w:rPr>
          <w:rFonts w:ascii="Times New Roman" w:hAnsi="Times New Roman" w:cs="Times New Roman"/>
          <w:sz w:val="24"/>
          <w:szCs w:val="24"/>
        </w:rPr>
        <w:t>Образовательные организации, показавшие по этим заданиям низкие результаты и нуждающиеся в адресных рекомендация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528BD">
        <w:rPr>
          <w:rFonts w:ascii="Times New Roman" w:hAnsi="Times New Roman" w:cs="Times New Roman"/>
          <w:sz w:val="24"/>
          <w:szCs w:val="24"/>
        </w:rPr>
        <w:t xml:space="preserve">, выделены цветовым маркером. ОО, </w:t>
      </w:r>
      <w:r w:rsidR="004A32E6">
        <w:rPr>
          <w:rFonts w:ascii="Times New Roman" w:hAnsi="Times New Roman" w:cs="Times New Roman"/>
          <w:sz w:val="24"/>
          <w:szCs w:val="24"/>
        </w:rPr>
        <w:t xml:space="preserve">плохо </w:t>
      </w:r>
      <w:proofErr w:type="gramStart"/>
      <w:r w:rsidR="004A32E6">
        <w:rPr>
          <w:rFonts w:ascii="Times New Roman" w:hAnsi="Times New Roman" w:cs="Times New Roman"/>
          <w:sz w:val="24"/>
          <w:szCs w:val="24"/>
        </w:rPr>
        <w:t xml:space="preserve">справившиеся 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двум заданиям: ОО №№ 44,55,75, по трем заданиям – ОО №29,52.</w:t>
      </w:r>
    </w:p>
    <w:p w:rsidR="00BD6622" w:rsidRDefault="00BD6622" w:rsidP="00BD6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8BD">
        <w:rPr>
          <w:rFonts w:ascii="Times New Roman" w:hAnsi="Times New Roman" w:cs="Times New Roman"/>
          <w:sz w:val="24"/>
          <w:szCs w:val="24"/>
        </w:rPr>
        <w:t>В существовавшей ранее модели результаты выполнения заданий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D528BD">
        <w:rPr>
          <w:rFonts w:ascii="Times New Roman" w:hAnsi="Times New Roman" w:cs="Times New Roman"/>
          <w:sz w:val="24"/>
          <w:szCs w:val="24"/>
        </w:rPr>
        <w:t xml:space="preserve"> разделах «Ор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D528BD">
        <w:rPr>
          <w:rFonts w:ascii="Times New Roman" w:hAnsi="Times New Roman" w:cs="Times New Roman"/>
          <w:sz w:val="24"/>
          <w:szCs w:val="24"/>
        </w:rPr>
        <w:t>ография» и «</w:t>
      </w:r>
      <w:proofErr w:type="gramStart"/>
      <w:r w:rsidRPr="00D528BD">
        <w:rPr>
          <w:rFonts w:ascii="Times New Roman" w:hAnsi="Times New Roman" w:cs="Times New Roman"/>
          <w:sz w:val="24"/>
          <w:szCs w:val="24"/>
        </w:rPr>
        <w:t>Синтаксис»  были</w:t>
      </w:r>
      <w:proofErr w:type="gramEnd"/>
      <w:r w:rsidRPr="00D528BD">
        <w:rPr>
          <w:rFonts w:ascii="Times New Roman" w:hAnsi="Times New Roman" w:cs="Times New Roman"/>
          <w:sz w:val="24"/>
          <w:szCs w:val="24"/>
        </w:rPr>
        <w:t xml:space="preserve"> выше более чем в 2 раза: по орфографии (два зада</w:t>
      </w:r>
      <w:r w:rsidR="004A32E6">
        <w:rPr>
          <w:rFonts w:ascii="Times New Roman" w:hAnsi="Times New Roman" w:cs="Times New Roman"/>
          <w:sz w:val="24"/>
          <w:szCs w:val="24"/>
        </w:rPr>
        <w:t>ния) в тестовой части экзамена  выполнение в 2019 году фиксировалось</w:t>
      </w:r>
      <w:r w:rsidRPr="00D528BD">
        <w:rPr>
          <w:rFonts w:ascii="Times New Roman" w:hAnsi="Times New Roman" w:cs="Times New Roman"/>
          <w:sz w:val="24"/>
          <w:szCs w:val="24"/>
        </w:rPr>
        <w:t xml:space="preserve"> от 57% до 81%, в опознавании отдельных явлений в синтаксисе (7 заданий) - от 53% до 72%. </w:t>
      </w:r>
      <w:r w:rsidR="00275A56">
        <w:rPr>
          <w:rFonts w:ascii="Times New Roman" w:hAnsi="Times New Roman" w:cs="Times New Roman"/>
          <w:sz w:val="24"/>
          <w:szCs w:val="24"/>
        </w:rPr>
        <w:t xml:space="preserve">Отметим возможные причины низких результатов выполнения данных заданий. </w:t>
      </w:r>
      <w:r w:rsidRPr="00D528BD">
        <w:rPr>
          <w:rFonts w:ascii="Times New Roman" w:hAnsi="Times New Roman" w:cs="Times New Roman"/>
          <w:sz w:val="24"/>
          <w:szCs w:val="24"/>
        </w:rPr>
        <w:t xml:space="preserve">В новой форме изменился тип подачи данных </w:t>
      </w:r>
      <w:r w:rsidR="00275A56">
        <w:rPr>
          <w:rFonts w:ascii="Times New Roman" w:hAnsi="Times New Roman" w:cs="Times New Roman"/>
          <w:sz w:val="24"/>
          <w:szCs w:val="24"/>
        </w:rPr>
        <w:t>тестовых вопросов</w:t>
      </w:r>
      <w:r w:rsidRPr="00D528BD">
        <w:rPr>
          <w:rFonts w:ascii="Times New Roman" w:hAnsi="Times New Roman" w:cs="Times New Roman"/>
          <w:sz w:val="24"/>
          <w:szCs w:val="24"/>
        </w:rPr>
        <w:t>:</w:t>
      </w:r>
      <w:r w:rsidR="004A32E6">
        <w:rPr>
          <w:rFonts w:ascii="Times New Roman" w:hAnsi="Times New Roman" w:cs="Times New Roman"/>
          <w:sz w:val="24"/>
          <w:szCs w:val="24"/>
        </w:rPr>
        <w:t xml:space="preserve"> появился</w:t>
      </w:r>
      <w:r w:rsidRPr="00D528BD">
        <w:rPr>
          <w:rFonts w:ascii="Times New Roman" w:hAnsi="Times New Roman" w:cs="Times New Roman"/>
          <w:sz w:val="24"/>
          <w:szCs w:val="24"/>
        </w:rPr>
        <w:t xml:space="preserve"> множественный выбор без регламентированног</w:t>
      </w:r>
      <w:r w:rsidR="004A32E6">
        <w:rPr>
          <w:rFonts w:ascii="Times New Roman" w:hAnsi="Times New Roman" w:cs="Times New Roman"/>
          <w:sz w:val="24"/>
          <w:szCs w:val="24"/>
        </w:rPr>
        <w:t>о количества правильных ответов.</w:t>
      </w:r>
      <w:r w:rsidRPr="00D528BD">
        <w:rPr>
          <w:rFonts w:ascii="Times New Roman" w:hAnsi="Times New Roman" w:cs="Times New Roman"/>
          <w:sz w:val="24"/>
          <w:szCs w:val="24"/>
        </w:rPr>
        <w:t xml:space="preserve"> </w:t>
      </w:r>
      <w:r w:rsidR="004A32E6">
        <w:rPr>
          <w:rFonts w:ascii="Times New Roman" w:hAnsi="Times New Roman" w:cs="Times New Roman"/>
          <w:sz w:val="24"/>
          <w:szCs w:val="24"/>
        </w:rPr>
        <w:t>К</w:t>
      </w:r>
      <w:r w:rsidRPr="00D528BD">
        <w:rPr>
          <w:rFonts w:ascii="Times New Roman" w:hAnsi="Times New Roman" w:cs="Times New Roman"/>
          <w:sz w:val="24"/>
          <w:szCs w:val="24"/>
        </w:rPr>
        <w:t xml:space="preserve">роме того, проверяется весь объем орфографических правил и синтаксических явлений, изученных в основной школе, </w:t>
      </w:r>
      <w:r>
        <w:rPr>
          <w:rFonts w:ascii="Times New Roman" w:hAnsi="Times New Roman" w:cs="Times New Roman"/>
          <w:sz w:val="24"/>
          <w:szCs w:val="24"/>
        </w:rPr>
        <w:t xml:space="preserve">а не отдельные орфограммы и синтаксические явления, как было ранее, </w:t>
      </w:r>
      <w:r w:rsidRPr="00D528BD">
        <w:rPr>
          <w:rFonts w:ascii="Times New Roman" w:hAnsi="Times New Roman" w:cs="Times New Roman"/>
          <w:sz w:val="24"/>
          <w:szCs w:val="24"/>
        </w:rPr>
        <w:t>что представляет для школьника объективную сложность.</w:t>
      </w:r>
      <w:r w:rsidR="00275A56">
        <w:rPr>
          <w:rFonts w:ascii="Times New Roman" w:hAnsi="Times New Roman" w:cs="Times New Roman"/>
          <w:sz w:val="24"/>
          <w:szCs w:val="24"/>
        </w:rPr>
        <w:t xml:space="preserve"> Также в ряду возможных причин низкого выполнения данных заданий следует отметить невнимательность педагогов при работе с кодификатором ОГЭ, который определяет весь объем предъявляемого в задании материала. Демоверсия нового формата ОГЭ не давала полного представления об охвате материала из области синтаксиса, проверяемого в задании 2. Долгое время и методические пособия</w:t>
      </w:r>
      <w:r w:rsidR="00275A56" w:rsidRPr="00275A56">
        <w:rPr>
          <w:rFonts w:ascii="Times New Roman" w:hAnsi="Times New Roman" w:cs="Times New Roman"/>
          <w:sz w:val="24"/>
          <w:szCs w:val="24"/>
        </w:rPr>
        <w:t xml:space="preserve"> </w:t>
      </w:r>
      <w:r w:rsidR="00275A56">
        <w:rPr>
          <w:rFonts w:ascii="Times New Roman" w:hAnsi="Times New Roman" w:cs="Times New Roman"/>
          <w:sz w:val="24"/>
          <w:szCs w:val="24"/>
        </w:rPr>
        <w:t>центральных издательств</w:t>
      </w:r>
      <w:r w:rsidR="00275A56">
        <w:rPr>
          <w:rFonts w:ascii="Times New Roman" w:hAnsi="Times New Roman" w:cs="Times New Roman"/>
          <w:sz w:val="24"/>
          <w:szCs w:val="24"/>
        </w:rPr>
        <w:t>, на которые привыкли ориентироваться педагоги при подготовке к ОГЭ, необоснованно сужали объем материала, предлагаемого для тренировки-отработки данного задания.</w:t>
      </w:r>
    </w:p>
    <w:p w:rsidR="00BD6622" w:rsidRPr="00D528BD" w:rsidRDefault="00BD6622" w:rsidP="00BD6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тестовой части, не подвергавшиеся изменениям, в целом выполнены значительно качественнее (задание 4,6,7,8)</w:t>
      </w:r>
      <w:r w:rsidR="004A32E6">
        <w:rPr>
          <w:rFonts w:ascii="Times New Roman" w:hAnsi="Times New Roman" w:cs="Times New Roman"/>
          <w:sz w:val="24"/>
          <w:szCs w:val="24"/>
        </w:rPr>
        <w:t>.</w:t>
      </w:r>
    </w:p>
    <w:p w:rsidR="00BD6622" w:rsidRDefault="00BD6622" w:rsidP="00BD6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8BD">
        <w:rPr>
          <w:rFonts w:ascii="Times New Roman" w:hAnsi="Times New Roman" w:cs="Times New Roman"/>
          <w:sz w:val="24"/>
          <w:szCs w:val="24"/>
        </w:rPr>
        <w:t xml:space="preserve">В части написания изложения и сочинения, проверка которых осуществлялась муниципальной комиссией, эксперты отмечают более высокий уровень творческих работ, что объясняется контингентом участников ДР: это обучающиеся, которые приняты в 10 классы, определенная часть выпускников 9 класса продолжила обучение в учреждениях СПО и работу не выполняла. </w:t>
      </w:r>
      <w:r w:rsidR="004A32E6">
        <w:rPr>
          <w:rFonts w:ascii="Times New Roman" w:hAnsi="Times New Roman" w:cs="Times New Roman"/>
          <w:sz w:val="24"/>
          <w:szCs w:val="24"/>
        </w:rPr>
        <w:t>Однако данные для анализа по выполнению данных типов заданий не были предоставлены.</w:t>
      </w:r>
    </w:p>
    <w:p w:rsidR="00BD6622" w:rsidRPr="00D528BD" w:rsidRDefault="004A32E6" w:rsidP="00BD66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основе анализа выставленных за ДР-10 итоговых </w:t>
      </w:r>
      <w:r w:rsidR="00275A56">
        <w:rPr>
          <w:rFonts w:ascii="Times New Roman" w:hAnsi="Times New Roman" w:cs="Times New Roman"/>
          <w:sz w:val="24"/>
          <w:szCs w:val="24"/>
        </w:rPr>
        <w:t>отметок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BD6622" w:rsidRPr="00D528BD">
        <w:rPr>
          <w:rFonts w:ascii="Times New Roman" w:hAnsi="Times New Roman" w:cs="Times New Roman"/>
          <w:sz w:val="24"/>
          <w:szCs w:val="24"/>
        </w:rPr>
        <w:t>ыполнение по русскому языку с учетом всего комплекса заданий – 94% (против 98% на ОГЭ в 2019 году), качество – 35% (против 67% на ОГЭ в 2019 году), средний балл 3,8 против 3,9 в 2019 году.</w:t>
      </w:r>
    </w:p>
    <w:p w:rsidR="004A32E6" w:rsidRDefault="00B66AC8" w:rsidP="004A3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4A32E6" w:rsidRPr="008C77E6">
        <w:rPr>
          <w:rFonts w:ascii="Times New Roman" w:hAnsi="Times New Roman" w:cs="Times New Roman"/>
          <w:b/>
          <w:sz w:val="24"/>
          <w:szCs w:val="24"/>
        </w:rPr>
        <w:t>екомендации</w:t>
      </w:r>
      <w:r w:rsidR="004A32E6">
        <w:rPr>
          <w:rFonts w:ascii="Times New Roman" w:hAnsi="Times New Roman" w:cs="Times New Roman"/>
          <w:b/>
          <w:sz w:val="24"/>
          <w:szCs w:val="24"/>
        </w:rPr>
        <w:t xml:space="preserve"> по подготовке к ОГЭ по русскому языку</w:t>
      </w:r>
    </w:p>
    <w:p w:rsidR="004A32E6" w:rsidRDefault="004A32E6" w:rsidP="004A3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основе анализа выполнения ДР-10</w:t>
      </w:r>
    </w:p>
    <w:p w:rsidR="00B66AC8" w:rsidRDefault="00B66AC8" w:rsidP="004A32E6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Учителям, работающим в 9 классе, предложено познакомиться с уроком подготовки к написанию сочинения в формате 9.3, проведенным во время дистанционного обучения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Л.Г. (гимназия №19)</w:t>
      </w:r>
      <w:r w:rsidRPr="00390B15">
        <w:t xml:space="preserve"> </w:t>
      </w:r>
      <w:hyperlink r:id="rId5" w:history="1">
        <w:r w:rsidRPr="008A2302">
          <w:rPr>
            <w:rStyle w:val="a5"/>
            <w:rFonts w:ascii="Times New Roman" w:hAnsi="Times New Roman" w:cs="Times New Roman"/>
            <w:sz w:val="24"/>
            <w:szCs w:val="24"/>
          </w:rPr>
          <w:t>http://xn--45-vlcq4c.xn--p1ai/88/0B84709B-E0EA-F094-8657-34CEBB4CBAD9/90/97/530/3154/</w:t>
        </w:r>
      </w:hyperlink>
    </w:p>
    <w:p w:rsidR="004A32E6" w:rsidRDefault="004A32E6" w:rsidP="004A32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1E6">
        <w:rPr>
          <w:rFonts w:ascii="Times New Roman" w:hAnsi="Times New Roman" w:cs="Times New Roman"/>
          <w:sz w:val="24"/>
          <w:szCs w:val="24"/>
        </w:rPr>
        <w:t>Чтобы сделать сложное легким</w:t>
      </w:r>
      <w:r>
        <w:rPr>
          <w:rFonts w:ascii="Times New Roman" w:hAnsi="Times New Roman" w:cs="Times New Roman"/>
          <w:sz w:val="24"/>
          <w:szCs w:val="24"/>
        </w:rPr>
        <w:t>, на уроках отработки данных заданий можно применять игровые технологии. Подходы к организации лингвистических игр, разработанных для отработки задания 2 и задания 5, способы включения в урок онлайн-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обсуждались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«ОГЭ в 9 классе по русскому языку: стратегии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подготовки учащихся к выполнению заданий разного типа» </w:t>
      </w:r>
      <w:hyperlink r:id="rId6" w:history="1">
        <w:r w:rsidRPr="008A2302">
          <w:rPr>
            <w:rStyle w:val="a5"/>
            <w:rFonts w:ascii="Times New Roman" w:hAnsi="Times New Roman" w:cs="Times New Roman"/>
            <w:sz w:val="24"/>
            <w:szCs w:val="24"/>
          </w:rPr>
          <w:t>http://xn--45-vlcq4c.xn--p1ai/88/0B84709B-E0EA-F094-8657-34CEBB4CBAD9/90/97/3312/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2E6" w:rsidRPr="003D7B04" w:rsidRDefault="004A32E6" w:rsidP="004A3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B04">
        <w:rPr>
          <w:rFonts w:ascii="Times New Roman" w:hAnsi="Times New Roman" w:cs="Times New Roman"/>
          <w:b/>
          <w:sz w:val="24"/>
          <w:szCs w:val="24"/>
        </w:rPr>
        <w:t>Адресные рекомендации для ОУ №29,44,49,52,53,</w:t>
      </w:r>
      <w:proofErr w:type="gramStart"/>
      <w:r w:rsidRPr="003D7B04">
        <w:rPr>
          <w:rFonts w:ascii="Times New Roman" w:hAnsi="Times New Roman" w:cs="Times New Roman"/>
          <w:b/>
          <w:sz w:val="24"/>
          <w:szCs w:val="24"/>
        </w:rPr>
        <w:t>55,ЦО</w:t>
      </w:r>
      <w:proofErr w:type="gramEnd"/>
    </w:p>
    <w:p w:rsidR="004A32E6" w:rsidRPr="008C77E6" w:rsidRDefault="004A32E6" w:rsidP="004A3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77E6">
        <w:rPr>
          <w:rFonts w:ascii="Times New Roman" w:hAnsi="Times New Roman" w:cs="Times New Roman"/>
          <w:sz w:val="24"/>
          <w:szCs w:val="24"/>
        </w:rPr>
        <w:t>Задание 2 - синтаксический анализ</w:t>
      </w:r>
    </w:p>
    <w:p w:rsidR="004A32E6" w:rsidRPr="008C77E6" w:rsidRDefault="00B66AC8" w:rsidP="004A32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добиться понимания алгоритма синтаксического анализа предложения. </w:t>
      </w:r>
      <w:r w:rsidR="004A32E6" w:rsidRPr="008C77E6">
        <w:rPr>
          <w:rFonts w:ascii="Times New Roman" w:hAnsi="Times New Roman" w:cs="Times New Roman"/>
          <w:sz w:val="24"/>
          <w:szCs w:val="24"/>
        </w:rPr>
        <w:t xml:space="preserve">Для того чтобы не ошибиться при решении задачи из области синтаксиса, экзаменуемому необходимо выполнить следующие операции: </w:t>
      </w:r>
    </w:p>
    <w:p w:rsidR="004A32E6" w:rsidRPr="008C77E6" w:rsidRDefault="004A32E6" w:rsidP="004A32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7E6">
        <w:rPr>
          <w:rFonts w:ascii="Times New Roman" w:hAnsi="Times New Roman" w:cs="Times New Roman"/>
          <w:sz w:val="24"/>
          <w:szCs w:val="24"/>
        </w:rPr>
        <w:t xml:space="preserve"> </w:t>
      </w:r>
      <w:r w:rsidRPr="008C77E6">
        <w:rPr>
          <w:rFonts w:ascii="Times New Roman" w:hAnsi="Times New Roman" w:cs="Times New Roman"/>
          <w:sz w:val="24"/>
          <w:szCs w:val="24"/>
        </w:rPr>
        <w:sym w:font="Symbol" w:char="F02D"/>
      </w:r>
      <w:r w:rsidRPr="008C77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77E6">
        <w:rPr>
          <w:rFonts w:ascii="Times New Roman" w:hAnsi="Times New Roman" w:cs="Times New Roman"/>
          <w:sz w:val="24"/>
          <w:szCs w:val="24"/>
        </w:rPr>
        <w:t>найти</w:t>
      </w:r>
      <w:proofErr w:type="gramEnd"/>
      <w:r w:rsidRPr="008C77E6">
        <w:rPr>
          <w:rFonts w:ascii="Times New Roman" w:hAnsi="Times New Roman" w:cs="Times New Roman"/>
          <w:sz w:val="24"/>
          <w:szCs w:val="24"/>
        </w:rPr>
        <w:t xml:space="preserve"> все грамматические основы предложения, чтобы определить, простое оно или сложное; </w:t>
      </w:r>
    </w:p>
    <w:p w:rsidR="004A32E6" w:rsidRPr="008C77E6" w:rsidRDefault="004A32E6" w:rsidP="004A32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7E6">
        <w:rPr>
          <w:rFonts w:ascii="Times New Roman" w:hAnsi="Times New Roman" w:cs="Times New Roman"/>
          <w:sz w:val="24"/>
          <w:szCs w:val="24"/>
        </w:rPr>
        <w:sym w:font="Symbol" w:char="F02D"/>
      </w:r>
      <w:r w:rsidRPr="008C77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77E6">
        <w:rPr>
          <w:rFonts w:ascii="Times New Roman" w:hAnsi="Times New Roman" w:cs="Times New Roman"/>
          <w:sz w:val="24"/>
          <w:szCs w:val="24"/>
        </w:rPr>
        <w:t>найти</w:t>
      </w:r>
      <w:proofErr w:type="gramEnd"/>
      <w:r w:rsidRPr="008C77E6">
        <w:rPr>
          <w:rFonts w:ascii="Times New Roman" w:hAnsi="Times New Roman" w:cs="Times New Roman"/>
          <w:sz w:val="24"/>
          <w:szCs w:val="24"/>
        </w:rPr>
        <w:t xml:space="preserve"> союзы (союзные слова) или установить их отсутствие, что позволит сложные предложения характеризовать как сложносочиненные, сложноподчиненные, бессоюзные; </w:t>
      </w:r>
    </w:p>
    <w:p w:rsidR="004A32E6" w:rsidRPr="008C77E6" w:rsidRDefault="004A32E6" w:rsidP="004A32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7E6">
        <w:rPr>
          <w:rFonts w:ascii="Times New Roman" w:hAnsi="Times New Roman" w:cs="Times New Roman"/>
          <w:sz w:val="24"/>
          <w:szCs w:val="24"/>
        </w:rPr>
        <w:sym w:font="Symbol" w:char="F02D"/>
      </w:r>
      <w:r w:rsidRPr="008C77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77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C77E6">
        <w:rPr>
          <w:rFonts w:ascii="Times New Roman" w:hAnsi="Times New Roman" w:cs="Times New Roman"/>
          <w:sz w:val="24"/>
          <w:szCs w:val="24"/>
        </w:rPr>
        <w:t xml:space="preserve"> простых предложениях нужно установить наличие подлежащего и сказуемого (если предложение двусоставное) либо наличие только одного главного члена (если предложение односоставное); </w:t>
      </w:r>
    </w:p>
    <w:p w:rsidR="004A32E6" w:rsidRPr="008C77E6" w:rsidRDefault="004A32E6" w:rsidP="004A32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7E6">
        <w:rPr>
          <w:rFonts w:ascii="Times New Roman" w:hAnsi="Times New Roman" w:cs="Times New Roman"/>
          <w:sz w:val="24"/>
          <w:szCs w:val="24"/>
        </w:rPr>
        <w:t>- установить вид односоставного предложения, если таковое имеется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C77E6">
        <w:rPr>
          <w:rFonts w:ascii="Times New Roman" w:hAnsi="Times New Roman" w:cs="Times New Roman"/>
          <w:sz w:val="24"/>
          <w:szCs w:val="24"/>
        </w:rPr>
        <w:t xml:space="preserve"> на основе анализа способа предъявления </w:t>
      </w:r>
      <w:r w:rsidR="00B66AC8">
        <w:rPr>
          <w:rFonts w:ascii="Times New Roman" w:hAnsi="Times New Roman" w:cs="Times New Roman"/>
          <w:sz w:val="24"/>
          <w:szCs w:val="24"/>
        </w:rPr>
        <w:t>субъектно-предикативных отношений</w:t>
      </w:r>
      <w:r w:rsidRPr="008C77E6">
        <w:rPr>
          <w:rFonts w:ascii="Times New Roman" w:hAnsi="Times New Roman" w:cs="Times New Roman"/>
          <w:sz w:val="24"/>
          <w:szCs w:val="24"/>
        </w:rPr>
        <w:t>;</w:t>
      </w:r>
    </w:p>
    <w:p w:rsidR="004A32E6" w:rsidRPr="008C77E6" w:rsidRDefault="004A32E6" w:rsidP="004A32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7E6">
        <w:rPr>
          <w:rFonts w:ascii="Times New Roman" w:hAnsi="Times New Roman" w:cs="Times New Roman"/>
          <w:sz w:val="24"/>
          <w:szCs w:val="24"/>
        </w:rPr>
        <w:sym w:font="Symbol" w:char="F02D"/>
      </w:r>
      <w:r w:rsidRPr="008C77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77E6">
        <w:rPr>
          <w:rFonts w:ascii="Times New Roman" w:hAnsi="Times New Roman" w:cs="Times New Roman"/>
          <w:sz w:val="24"/>
          <w:szCs w:val="24"/>
        </w:rPr>
        <w:t>определить</w:t>
      </w:r>
      <w:proofErr w:type="gramEnd"/>
      <w:r w:rsidRPr="008C77E6">
        <w:rPr>
          <w:rFonts w:ascii="Times New Roman" w:hAnsi="Times New Roman" w:cs="Times New Roman"/>
          <w:sz w:val="24"/>
          <w:szCs w:val="24"/>
        </w:rPr>
        <w:t>, есть ли, кроме главных членов, хотя бы один второстепенный член – дополнение, определение, обстоятельство (если есть, предложение распространенное; если нет, нераспространенное);</w:t>
      </w:r>
    </w:p>
    <w:p w:rsidR="004A32E6" w:rsidRPr="008C77E6" w:rsidRDefault="004A32E6" w:rsidP="004A32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7E6">
        <w:rPr>
          <w:rFonts w:ascii="Times New Roman" w:hAnsi="Times New Roman" w:cs="Times New Roman"/>
          <w:sz w:val="24"/>
          <w:szCs w:val="24"/>
        </w:rPr>
        <w:t>- установить, есть ли конструкции, осложняющие предложение;</w:t>
      </w:r>
    </w:p>
    <w:p w:rsidR="004A32E6" w:rsidRPr="008C77E6" w:rsidRDefault="004A32E6" w:rsidP="004A32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7E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установить наличие/отсутствии конструкций</w:t>
      </w:r>
      <w:r w:rsidRPr="008C77E6">
        <w:rPr>
          <w:rFonts w:ascii="Times New Roman" w:hAnsi="Times New Roman" w:cs="Times New Roman"/>
          <w:sz w:val="24"/>
          <w:szCs w:val="24"/>
        </w:rPr>
        <w:t>, которые не являются членами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и не связаны с ним по смыслу</w:t>
      </w:r>
      <w:r w:rsidRPr="008C77E6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4A32E6" w:rsidRPr="008C77E6" w:rsidRDefault="004A32E6" w:rsidP="004A32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7E6">
        <w:rPr>
          <w:rFonts w:ascii="Times New Roman" w:hAnsi="Times New Roman" w:cs="Times New Roman"/>
          <w:sz w:val="24"/>
          <w:szCs w:val="24"/>
        </w:rPr>
        <w:t>Определение синтаксических особенностей предложения зачастую базируется на знании морфологии, поэтому, отрабатывая навык синтаксического разбора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C77E6">
        <w:rPr>
          <w:rFonts w:ascii="Times New Roman" w:hAnsi="Times New Roman" w:cs="Times New Roman"/>
          <w:sz w:val="24"/>
          <w:szCs w:val="24"/>
        </w:rPr>
        <w:t xml:space="preserve"> необходимо убедиться, что нет более глубоких пробелов в знаниях, и только по их устранении можно рассчитывать на успешное освоение алгоритма.</w:t>
      </w:r>
      <w:r w:rsidRPr="00E428EF">
        <w:rPr>
          <w:rFonts w:ascii="Times New Roman" w:hAnsi="Times New Roman" w:cs="Times New Roman"/>
          <w:sz w:val="24"/>
          <w:szCs w:val="24"/>
        </w:rPr>
        <w:t xml:space="preserve"> </w:t>
      </w:r>
      <w:r w:rsidRPr="008C77E6">
        <w:rPr>
          <w:rFonts w:ascii="Times New Roman" w:hAnsi="Times New Roman" w:cs="Times New Roman"/>
          <w:sz w:val="24"/>
          <w:szCs w:val="24"/>
        </w:rPr>
        <w:t>Кроме того, следует обратить внимание на специфику предъявления учебного материала, на которую указывал Д.Н. Богоявленский. Ученый говорил о том, что наряду с вопросом «Почему ты так думаешь?» необходимо постоянно задавать вопрос «Как ты это узнал?».</w:t>
      </w:r>
    </w:p>
    <w:p w:rsidR="004A32E6" w:rsidRPr="003D7B04" w:rsidRDefault="004A32E6" w:rsidP="004A32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B04">
        <w:rPr>
          <w:rFonts w:ascii="Times New Roman" w:hAnsi="Times New Roman" w:cs="Times New Roman"/>
          <w:b/>
          <w:sz w:val="24"/>
          <w:szCs w:val="24"/>
        </w:rPr>
        <w:t>Адресные рекомендации для ОУ № 7,9,12,22,28,29,40,42,44,48,53,55,75</w:t>
      </w:r>
    </w:p>
    <w:p w:rsidR="004A32E6" w:rsidRPr="008C77E6" w:rsidRDefault="004A32E6" w:rsidP="004A3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77E6">
        <w:rPr>
          <w:rFonts w:ascii="Times New Roman" w:hAnsi="Times New Roman" w:cs="Times New Roman"/>
          <w:sz w:val="24"/>
          <w:szCs w:val="24"/>
        </w:rPr>
        <w:t>Задание 5 – орфографический анализ</w:t>
      </w:r>
    </w:p>
    <w:p w:rsidR="004A32E6" w:rsidRDefault="004A32E6" w:rsidP="004A32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7E6">
        <w:rPr>
          <w:rFonts w:ascii="Times New Roman" w:hAnsi="Times New Roman" w:cs="Times New Roman"/>
          <w:sz w:val="24"/>
          <w:szCs w:val="24"/>
        </w:rPr>
        <w:t>Орфографические правила изучаются в школе с первого класса и содержат изложение закономерностей правописания всех частей речи во всех формах их употребления. В школе изучается много орфографических правил, и их сознательное применение потребует умения проводить</w:t>
      </w:r>
      <w:r>
        <w:rPr>
          <w:rFonts w:ascii="Times New Roman" w:hAnsi="Times New Roman" w:cs="Times New Roman"/>
          <w:sz w:val="24"/>
          <w:szCs w:val="24"/>
        </w:rPr>
        <w:t xml:space="preserve"> анализ</w:t>
      </w:r>
      <w:r w:rsidRPr="008C77E6">
        <w:rPr>
          <w:rFonts w:ascii="Times New Roman" w:hAnsi="Times New Roman" w:cs="Times New Roman"/>
          <w:sz w:val="24"/>
          <w:szCs w:val="24"/>
        </w:rPr>
        <w:t xml:space="preserve"> фонетический, морфемный и словообразовательный (как взаимосвязанных этапов анализа структуры слова),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8C77E6">
        <w:rPr>
          <w:rFonts w:ascii="Times New Roman" w:hAnsi="Times New Roman" w:cs="Times New Roman"/>
          <w:sz w:val="24"/>
          <w:szCs w:val="24"/>
        </w:rPr>
        <w:t>лексический, морфологический анализ слова, анализ словообразовательных пар и словообразовательных цепочек слов. Поэтому, если есть пробелы в данных областях, необходимо параллельно с освоением орфографии работать и над другими разделами лингвистики. Современные методические системы опираются на основные положения системно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C77E6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8C77E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C77E6">
        <w:rPr>
          <w:rFonts w:ascii="Times New Roman" w:hAnsi="Times New Roman" w:cs="Times New Roman"/>
          <w:sz w:val="24"/>
          <w:szCs w:val="24"/>
        </w:rPr>
        <w:t>когнитивно</w:t>
      </w:r>
      <w:proofErr w:type="spellEnd"/>
      <w:r w:rsidRPr="008C77E6">
        <w:rPr>
          <w:rFonts w:ascii="Times New Roman" w:hAnsi="Times New Roman" w:cs="Times New Roman"/>
          <w:sz w:val="24"/>
          <w:szCs w:val="24"/>
        </w:rPr>
        <w:t xml:space="preserve">-коммуникативного подходов. Для продуктивного включения всех обучающихся в режим диалога по данной модели целесообразно использовать работу в парах и группах. Варианты применения инструментов Сингапурской технологии, ориентированные именно на такой способ усвоения учебного материала, можно найти в информационных материалах </w:t>
      </w:r>
      <w:hyperlink r:id="rId7" w:history="1">
        <w:r w:rsidRPr="008C77E6">
          <w:rPr>
            <w:rStyle w:val="a5"/>
            <w:rFonts w:ascii="Times New Roman" w:hAnsi="Times New Roman" w:cs="Times New Roman"/>
            <w:sz w:val="24"/>
            <w:szCs w:val="24"/>
          </w:rPr>
          <w:t>http://xn--45-vlcq4c.xn--p1ai/88/0B84709B-E0EA-F094-8657-34CEBB4CBAD9/81/259/470/</w:t>
        </w:r>
      </w:hyperlink>
    </w:p>
    <w:p w:rsidR="004A32E6" w:rsidRDefault="004A32E6" w:rsidP="004A32E6">
      <w:pPr>
        <w:ind w:firstLine="567"/>
      </w:pPr>
    </w:p>
    <w:p w:rsidR="00BD6622" w:rsidRDefault="00BD6622"/>
    <w:sectPr w:rsidR="00BD6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58"/>
    <w:rsid w:val="00275A56"/>
    <w:rsid w:val="004A32E6"/>
    <w:rsid w:val="007D3AA9"/>
    <w:rsid w:val="00A50F4D"/>
    <w:rsid w:val="00B66AC8"/>
    <w:rsid w:val="00BD6622"/>
    <w:rsid w:val="00D8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47941-0B43-4D3D-922C-FBBACB06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6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BD6622"/>
    <w:rPr>
      <w:i/>
      <w:iCs/>
    </w:rPr>
  </w:style>
  <w:style w:type="character" w:styleId="a5">
    <w:name w:val="Hyperlink"/>
    <w:basedOn w:val="a0"/>
    <w:uiPriority w:val="99"/>
    <w:unhideWhenUsed/>
    <w:rsid w:val="004A32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xn--45-vlcq4c.xn--p1ai/88/0B84709B-E0EA-F094-8657-34CEBB4CBAD9/81/259/47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45-vlcq4c.xn--p1ai/88/0B84709B-E0EA-F094-8657-34CEBB4CBAD9/90/97/3312/" TargetMode="External"/><Relationship Id="rId5" Type="http://schemas.openxmlformats.org/officeDocument/2006/relationships/hyperlink" Target="http://xn--45-vlcq4c.xn--p1ai/88/0B84709B-E0EA-F094-8657-34CEBB4CBAD9/90/97/530/3154/" TargetMode="External"/><Relationship Id="rId4" Type="http://schemas.openxmlformats.org/officeDocument/2006/relationships/hyperlink" Target="http://xn--45-vlcq4c.xn--p1ai/88/0B84709B-E0EA-F094-8657-34CEBB4CBAD9/285/306/364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14kab</dc:creator>
  <cp:keywords/>
  <dc:description/>
  <cp:lastModifiedBy>14kab</cp:lastModifiedBy>
  <cp:revision>3</cp:revision>
  <dcterms:created xsi:type="dcterms:W3CDTF">2021-06-23T03:51:00Z</dcterms:created>
  <dcterms:modified xsi:type="dcterms:W3CDTF">2021-06-23T07:38:00Z</dcterms:modified>
</cp:coreProperties>
</file>