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F5" w:rsidRPr="00AD4BF5" w:rsidRDefault="00AD4BF5" w:rsidP="00AD4BF5">
      <w:pPr>
        <w:shd w:val="clear" w:color="auto" w:fill="FFFFFF"/>
        <w:spacing w:line="429" w:lineRule="atLeast"/>
        <w:rPr>
          <w:rFonts w:ascii="Arial" w:eastAsia="Times New Roman" w:hAnsi="Arial" w:cs="Arial"/>
          <w:color w:val="0082C7"/>
          <w:sz w:val="38"/>
          <w:szCs w:val="38"/>
        </w:rPr>
      </w:pPr>
      <w:r w:rsidRPr="00AD4BF5">
        <w:rPr>
          <w:rFonts w:ascii="Arial" w:eastAsia="Times New Roman" w:hAnsi="Arial" w:cs="Arial"/>
          <w:color w:val="0082C7"/>
          <w:sz w:val="38"/>
          <w:szCs w:val="38"/>
        </w:rPr>
        <w:t>Противодействие коррупции</w:t>
      </w:r>
    </w:p>
    <w:p w:rsidR="00AD4BF5" w:rsidRPr="00AD4BF5" w:rsidRDefault="00AD4BF5" w:rsidP="00AD4BF5">
      <w:pPr>
        <w:shd w:val="clear" w:color="auto" w:fill="FFFFFF"/>
        <w:spacing w:line="429" w:lineRule="atLeast"/>
        <w:rPr>
          <w:rFonts w:ascii="Arial" w:eastAsia="Times New Roman" w:hAnsi="Arial" w:cs="Arial"/>
          <w:color w:val="000000"/>
          <w:sz w:val="38"/>
          <w:szCs w:val="38"/>
        </w:rPr>
      </w:pPr>
      <w:r w:rsidRPr="00AD4BF5">
        <w:rPr>
          <w:rFonts w:ascii="Arial" w:eastAsia="Times New Roman" w:hAnsi="Arial" w:cs="Arial"/>
          <w:color w:val="000000"/>
          <w:sz w:val="38"/>
          <w:szCs w:val="38"/>
        </w:rPr>
        <w:t>Полезная таблица</w:t>
      </w:r>
    </w:p>
    <w:p w:rsidR="00AD4BF5" w:rsidRPr="00AD4BF5" w:rsidRDefault="00AD4BF5" w:rsidP="00AD4BF5">
      <w:pPr>
        <w:shd w:val="clear" w:color="auto" w:fill="FFFFFF"/>
        <w:spacing w:line="67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</w:rPr>
      </w:pPr>
      <w:r w:rsidRPr="00AD4BF5"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</w:rPr>
        <w:t xml:space="preserve">Как составить перечень </w:t>
      </w:r>
      <w:proofErr w:type="spellStart"/>
      <w:r w:rsidRPr="00AD4BF5"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</w:rPr>
        <w:t>антикоррупционных</w:t>
      </w:r>
      <w:proofErr w:type="spellEnd"/>
      <w:r w:rsidRPr="00AD4BF5"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</w:rPr>
        <w:t xml:space="preserve"> мероприятий</w:t>
      </w:r>
    </w:p>
    <w:p w:rsidR="00AD4BF5" w:rsidRPr="00AD4BF5" w:rsidRDefault="00AD4BF5" w:rsidP="00AD4BF5">
      <w:pPr>
        <w:shd w:val="clear" w:color="auto" w:fill="E3EBF7"/>
        <w:spacing w:line="460" w:lineRule="atLeast"/>
        <w:rPr>
          <w:rFonts w:ascii="Georgia" w:eastAsia="Times New Roman" w:hAnsi="Georgia"/>
          <w:i/>
          <w:iCs/>
          <w:color w:val="000000"/>
          <w:sz w:val="31"/>
          <w:szCs w:val="31"/>
        </w:rPr>
      </w:pPr>
      <w:r w:rsidRPr="00AD4BF5">
        <w:rPr>
          <w:rFonts w:ascii="Georgia" w:eastAsia="Times New Roman" w:hAnsi="Georgia"/>
          <w:i/>
          <w:iCs/>
          <w:color w:val="000000"/>
          <w:sz w:val="31"/>
          <w:szCs w:val="31"/>
        </w:rPr>
        <w:t xml:space="preserve">Для реализации </w:t>
      </w:r>
      <w:proofErr w:type="spellStart"/>
      <w:r w:rsidRPr="00AD4BF5">
        <w:rPr>
          <w:rFonts w:ascii="Georgia" w:eastAsia="Times New Roman" w:hAnsi="Georgia"/>
          <w:i/>
          <w:iCs/>
          <w:color w:val="000000"/>
          <w:sz w:val="31"/>
          <w:szCs w:val="31"/>
        </w:rPr>
        <w:t>антикоррупционной</w:t>
      </w:r>
      <w:proofErr w:type="spellEnd"/>
      <w:r w:rsidRPr="00AD4BF5">
        <w:rPr>
          <w:rFonts w:ascii="Georgia" w:eastAsia="Times New Roman" w:hAnsi="Georgia"/>
          <w:i/>
          <w:iCs/>
          <w:color w:val="000000"/>
          <w:sz w:val="31"/>
          <w:szCs w:val="31"/>
        </w:rPr>
        <w:t xml:space="preserve"> программы разработайте план мероприятий. Что в него включить, зависит от конкретных потребностей и возможностей организации. В разработке поможет таблица из </w:t>
      </w:r>
      <w:hyperlink r:id="rId4" w:tgtFrame="_blank" w:history="1">
        <w:r w:rsidRPr="00AD4BF5">
          <w:rPr>
            <w:rFonts w:ascii="Georgia" w:eastAsia="Times New Roman" w:hAnsi="Georgia"/>
            <w:i/>
            <w:iCs/>
            <w:color w:val="1252A1"/>
            <w:sz w:val="31"/>
          </w:rPr>
          <w:t>Методических рекомендаций Минтруда от 08.11.2013</w:t>
        </w:r>
      </w:hyperlink>
      <w:r w:rsidRPr="00AD4BF5">
        <w:rPr>
          <w:rFonts w:ascii="Georgia" w:eastAsia="Times New Roman" w:hAnsi="Georgia"/>
          <w:i/>
          <w:iCs/>
          <w:color w:val="000000"/>
          <w:sz w:val="31"/>
          <w:szCs w:val="31"/>
        </w:rPr>
        <w:t>.</w:t>
      </w:r>
    </w:p>
    <w:p w:rsidR="00AD4BF5" w:rsidRPr="00AD4BF5" w:rsidRDefault="00AD4BF5" w:rsidP="00AD4BF5">
      <w:pPr>
        <w:shd w:val="clear" w:color="auto" w:fill="FFFFFF"/>
        <w:spacing w:after="240" w:line="429" w:lineRule="atLeast"/>
        <w:rPr>
          <w:rFonts w:ascii="Georgia" w:eastAsia="Times New Roman" w:hAnsi="Georgia"/>
          <w:color w:val="000000"/>
          <w:sz w:val="28"/>
          <w:szCs w:val="28"/>
        </w:rPr>
      </w:pPr>
      <w:r w:rsidRPr="00AD4BF5">
        <w:rPr>
          <w:rFonts w:ascii="Georgia" w:eastAsia="Times New Roman" w:hAnsi="Georgia"/>
          <w:color w:val="000000"/>
          <w:sz w:val="28"/>
          <w:szCs w:val="28"/>
        </w:rPr>
        <w:t>&lt;…&gt;</w:t>
      </w:r>
    </w:p>
    <w:tbl>
      <w:tblPr>
        <w:tblW w:w="0" w:type="auto"/>
        <w:tblBorders>
          <w:top w:val="single" w:sz="12" w:space="0" w:color="0082C7"/>
          <w:left w:val="single" w:sz="12" w:space="0" w:color="0082C7"/>
          <w:bottom w:val="single" w:sz="12" w:space="0" w:color="0082C7"/>
          <w:right w:val="single" w:sz="12" w:space="0" w:color="0082C7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3753"/>
        <w:gridCol w:w="4962"/>
        <w:gridCol w:w="550"/>
      </w:tblGrid>
      <w:tr w:rsidR="00AD4BF5" w:rsidRPr="00AD4BF5" w:rsidTr="00AD4BF5">
        <w:trPr>
          <w:tblHeader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07" w:type="dxa"/>
              <w:left w:w="0" w:type="dxa"/>
              <w:bottom w:w="107" w:type="dxa"/>
              <w:right w:w="460" w:type="dxa"/>
            </w:tcMar>
            <w:hideMark/>
          </w:tcPr>
          <w:p w:rsidR="00AD4BF5" w:rsidRPr="00AD4BF5" w:rsidRDefault="00AD4BF5" w:rsidP="00AD4BF5">
            <w:pPr>
              <w:spacing w:line="322" w:lineRule="atLeast"/>
              <w:rPr>
                <w:rFonts w:ascii="Arial" w:eastAsia="Times New Roman" w:hAnsi="Arial" w:cs="Arial"/>
                <w:b/>
                <w:bCs/>
                <w:color w:val="0082C7"/>
                <w:sz w:val="28"/>
                <w:szCs w:val="28"/>
              </w:rPr>
            </w:pPr>
            <w:r w:rsidRPr="00AD4BF5">
              <w:rPr>
                <w:rFonts w:ascii="Arial" w:eastAsia="Times New Roman" w:hAnsi="Arial" w:cs="Arial"/>
                <w:b/>
                <w:bCs/>
                <w:color w:val="0082C7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07" w:type="dxa"/>
              <w:left w:w="0" w:type="dxa"/>
              <w:bottom w:w="107" w:type="dxa"/>
              <w:right w:w="460" w:type="dxa"/>
            </w:tcMar>
            <w:hideMark/>
          </w:tcPr>
          <w:p w:rsidR="00AD4BF5" w:rsidRPr="00AD4BF5" w:rsidRDefault="00AD4BF5" w:rsidP="00AD4BF5">
            <w:pPr>
              <w:spacing w:line="322" w:lineRule="atLeast"/>
              <w:rPr>
                <w:rFonts w:ascii="Arial" w:eastAsia="Times New Roman" w:hAnsi="Arial" w:cs="Arial"/>
                <w:b/>
                <w:bCs/>
                <w:color w:val="0082C7"/>
                <w:sz w:val="28"/>
                <w:szCs w:val="28"/>
              </w:rPr>
            </w:pPr>
            <w:r w:rsidRPr="00AD4BF5">
              <w:rPr>
                <w:rFonts w:ascii="Arial" w:eastAsia="Times New Roman" w:hAnsi="Arial" w:cs="Arial"/>
                <w:b/>
                <w:bCs/>
                <w:color w:val="0082C7"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07" w:type="dxa"/>
              <w:left w:w="0" w:type="dxa"/>
              <w:bottom w:w="107" w:type="dxa"/>
              <w:right w:w="460" w:type="dxa"/>
            </w:tcMar>
            <w:hideMark/>
          </w:tcPr>
          <w:p w:rsidR="00AD4BF5" w:rsidRPr="00AD4BF5" w:rsidRDefault="00AD4BF5" w:rsidP="00AD4BF5">
            <w:pPr>
              <w:spacing w:line="322" w:lineRule="atLeast"/>
              <w:rPr>
                <w:rFonts w:ascii="Arial" w:eastAsia="Times New Roman" w:hAnsi="Arial" w:cs="Arial"/>
                <w:b/>
                <w:bCs/>
                <w:color w:val="0082C7"/>
                <w:sz w:val="28"/>
                <w:szCs w:val="28"/>
              </w:rPr>
            </w:pPr>
            <w:r w:rsidRPr="00AD4BF5">
              <w:rPr>
                <w:rFonts w:ascii="Arial" w:eastAsia="Times New Roman" w:hAnsi="Arial" w:cs="Arial"/>
                <w:b/>
                <w:bCs/>
                <w:color w:val="0082C7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07" w:type="dxa"/>
              <w:left w:w="0" w:type="dxa"/>
              <w:bottom w:w="107" w:type="dxa"/>
              <w:right w:w="460" w:type="dxa"/>
            </w:tcMar>
            <w:hideMark/>
          </w:tcPr>
          <w:p w:rsidR="00AD4BF5" w:rsidRPr="00AD4BF5" w:rsidRDefault="00AD4BF5" w:rsidP="00AD4BF5">
            <w:pPr>
              <w:spacing w:line="322" w:lineRule="atLeast"/>
              <w:rPr>
                <w:rFonts w:ascii="Arial" w:eastAsia="Times New Roman" w:hAnsi="Arial" w:cs="Arial"/>
                <w:b/>
                <w:bCs/>
                <w:color w:val="0082C7"/>
                <w:sz w:val="28"/>
                <w:szCs w:val="28"/>
              </w:rPr>
            </w:pPr>
            <w:r w:rsidRPr="00AD4BF5">
              <w:rPr>
                <w:rFonts w:ascii="Arial" w:eastAsia="Times New Roman" w:hAnsi="Arial" w:cs="Arial"/>
                <w:b/>
                <w:bCs/>
                <w:color w:val="0082C7"/>
                <w:sz w:val="28"/>
                <w:szCs w:val="28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Нормативное обеспечение, закрепление стандартов поведения и декларация намерений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Разработка и принятие кодекса этики и служебного поведения работников организации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Разработка и внедрение положения о конфликте интересов, декларации о конфликте интересов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Разработка и принятие правил, регламентирующих вопросы обмена деловыми подарками и знаками делового гостеприимства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Присоединение к </w:t>
            </w:r>
            <w:proofErr w:type="spell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Антикоррупционной</w:t>
            </w:r>
            <w:proofErr w:type="spellEnd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 хартии российского бизнеса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Введение в договоры, связанные с хозяйственной деятельностью организации, стандартной </w:t>
            </w:r>
            <w:proofErr w:type="spell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антикоррупционной</w:t>
            </w:r>
            <w:proofErr w:type="spellEnd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 оговорки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Введение </w:t>
            </w:r>
            <w:proofErr w:type="spell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антикоррупционных</w:t>
            </w:r>
            <w:proofErr w:type="spellEnd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 положений в трудовые договоры работников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Разработка и введение специальных </w:t>
            </w:r>
            <w:proofErr w:type="spell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антикоррупционных</w:t>
            </w:r>
            <w:proofErr w:type="spellEnd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 процедур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Введение процедуры информирования работниками работодателя о случаях склонения их к совершению коррупционных нарушений и 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proofErr w:type="gram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Введение процедуры информирования работодателя о ставшей известной работнику информации о случаях совершения коррупционных правонарушений другими работниками, контрагентами организации или иными лицами и 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Введение процедуры информирования работниками работодателя о возникновении конфликта интересов и порядка урегулирования выявленного конфликта интересов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Введение процедур защиты работников, сообщивших о коррупционных правонарушениях в деятельности организации, от формальных и неформальных санкций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Ежегодное заполнение декларации о конфликте интересов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Проведение периодической оценки коррупционных рисков в целях выявления сфер деятельности организации, наиболее подверженных таким рискам, и разработки соответствующих </w:t>
            </w:r>
            <w:proofErr w:type="spell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антикоррупционных</w:t>
            </w:r>
            <w:proofErr w:type="spellEnd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 мер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Ротация работников, занимающих должности, связанные с высоким коррупционным риском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Обучение и информирование работников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Ежегодное ознакомление работников под подпись с нормативными документами, регламентирующими вопросы предупреждения и противодействия коррупции в организации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Проведение обучающих мероприятий по вопросам профилактики и противодействия коррупции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Организация индивидуального консультирования работников по вопросам применения </w:t>
            </w:r>
            <w:r w:rsidRPr="00AD4BF5">
              <w:rPr>
                <w:rFonts w:ascii="Arial" w:eastAsia="Times New Roman" w:hAnsi="Arial" w:cs="Arial"/>
                <w:sz w:val="25"/>
                <w:szCs w:val="25"/>
              </w:rPr>
              <w:lastRenderedPageBreak/>
              <w:t xml:space="preserve">(соблюдения) </w:t>
            </w:r>
            <w:proofErr w:type="spell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антикоррупционных</w:t>
            </w:r>
            <w:proofErr w:type="spellEnd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 стандартов и процедур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lastRenderedPageBreak/>
              <w:t> </w:t>
            </w:r>
          </w:p>
        </w:tc>
      </w:tr>
      <w:tr w:rsidR="00AD4BF5" w:rsidRPr="00AD4BF5" w:rsidTr="00AD4BF5"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Обеспечение соответствия системы внутреннего контроля и аудита организации требованиям </w:t>
            </w:r>
            <w:proofErr w:type="spell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антикоррупционной</w:t>
            </w:r>
            <w:proofErr w:type="spellEnd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 политики организации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Осуществление регулярного контроля данных бухгалтерского учета, наличия и достоверности первичных документов бухгалтерского учета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Осуществление регулярного контроля экономической обоснованности расходов в сферах с 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Привлечение экспертов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Периодическое проведение внешнего аудита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Привлечение внешних независимых экспертов при осуществлении хозяйственной деятельности организации и организации </w:t>
            </w:r>
            <w:proofErr w:type="spell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антикоррупционных</w:t>
            </w:r>
            <w:proofErr w:type="spellEnd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 мер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Оценка результатов проводимой </w:t>
            </w:r>
            <w:proofErr w:type="spellStart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антикоррупционной</w:t>
            </w:r>
            <w:proofErr w:type="spellEnd"/>
            <w:r w:rsidRPr="00AD4BF5">
              <w:rPr>
                <w:rFonts w:ascii="Arial" w:eastAsia="Times New Roman" w:hAnsi="Arial" w:cs="Arial"/>
                <w:sz w:val="25"/>
                <w:szCs w:val="25"/>
              </w:rPr>
              <w:t xml:space="preserve"> работы </w:t>
            </w:r>
            <w:r w:rsidRPr="00AD4BF5">
              <w:rPr>
                <w:rFonts w:ascii="Arial" w:eastAsia="Times New Roman" w:hAnsi="Arial" w:cs="Arial"/>
                <w:sz w:val="25"/>
                <w:szCs w:val="25"/>
              </w:rPr>
              <w:lastRenderedPageBreak/>
              <w:t>и распространение отчетных материалов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lastRenderedPageBreak/>
              <w:t>Проведение регулярной оценки результатов работы по противодействию коррупции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  <w:tr w:rsidR="00AD4BF5" w:rsidRPr="00AD4BF5" w:rsidTr="00AD4BF5"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bottom w:val="single" w:sz="6" w:space="0" w:color="DEDEDE"/>
            </w:tcBorders>
            <w:vAlign w:val="center"/>
            <w:hideMark/>
          </w:tcPr>
          <w:p w:rsidR="00AD4BF5" w:rsidRPr="00AD4BF5" w:rsidRDefault="00AD4BF5" w:rsidP="00AD4BF5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Подготовка и распространение отчетных материалов о проводимой работе и достигнутых результатах в сфере противодействия коррупции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AD4BF5" w:rsidRPr="00AD4BF5" w:rsidRDefault="00AD4BF5" w:rsidP="00AD4BF5">
            <w:pPr>
              <w:spacing w:line="368" w:lineRule="atLeast"/>
              <w:rPr>
                <w:rFonts w:ascii="Arial" w:eastAsia="Times New Roman" w:hAnsi="Arial" w:cs="Arial"/>
                <w:sz w:val="25"/>
                <w:szCs w:val="25"/>
              </w:rPr>
            </w:pPr>
            <w:r w:rsidRPr="00AD4BF5">
              <w:rPr>
                <w:rFonts w:ascii="Arial" w:eastAsia="Times New Roman" w:hAnsi="Arial" w:cs="Arial"/>
                <w:sz w:val="25"/>
                <w:szCs w:val="25"/>
              </w:rPr>
              <w:t> </w:t>
            </w:r>
          </w:p>
        </w:tc>
      </w:tr>
    </w:tbl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4BF5"/>
    <w:rsid w:val="00070F0A"/>
    <w:rsid w:val="00097709"/>
    <w:rsid w:val="0059618B"/>
    <w:rsid w:val="006E6F33"/>
    <w:rsid w:val="00AD4BF5"/>
    <w:rsid w:val="00DA005C"/>
    <w:rsid w:val="00DE48AC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0A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eastAsia="Times New Roman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AD4BF5"/>
    <w:pPr>
      <w:spacing w:before="100" w:beforeAutospacing="1" w:after="100" w:afterAutospacing="1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AD4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801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9523">
                  <w:marLeft w:val="-230"/>
                  <w:marRight w:val="-55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normobr.ru/npd-doc?npmid=99&amp;npid=499057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2020-10-01T09:39:00Z</dcterms:created>
  <dcterms:modified xsi:type="dcterms:W3CDTF">2020-10-01T09:39:00Z</dcterms:modified>
</cp:coreProperties>
</file>