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01" w:rsidRPr="007C6FCA" w:rsidRDefault="00B53801" w:rsidP="007C6FCA">
      <w:pPr>
        <w:widowControl w:val="0"/>
        <w:tabs>
          <w:tab w:val="left" w:pos="0"/>
          <w:tab w:val="left" w:pos="2268"/>
        </w:tabs>
        <w:suppressAutoHyphens/>
        <w:autoSpaceDN w:val="0"/>
        <w:spacing w:after="0" w:line="240" w:lineRule="auto"/>
        <w:ind w:left="4956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Приложение 1 к приказу</w:t>
      </w:r>
    </w:p>
    <w:p w:rsidR="00B53801" w:rsidRPr="007C6FCA" w:rsidRDefault="00B53801" w:rsidP="007C6FCA">
      <w:pPr>
        <w:widowControl w:val="0"/>
        <w:tabs>
          <w:tab w:val="left" w:pos="0"/>
          <w:tab w:val="left" w:pos="2268"/>
        </w:tabs>
        <w:suppressAutoHyphens/>
        <w:autoSpaceDN w:val="0"/>
        <w:spacing w:after="0" w:line="240" w:lineRule="auto"/>
        <w:ind w:left="4956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Главного управления образования</w:t>
      </w:r>
    </w:p>
    <w:p w:rsidR="00B53801" w:rsidRPr="007C6FCA" w:rsidRDefault="00B53801" w:rsidP="007C6FCA">
      <w:pPr>
        <w:widowControl w:val="0"/>
        <w:tabs>
          <w:tab w:val="left" w:pos="0"/>
          <w:tab w:val="left" w:pos="2268"/>
        </w:tabs>
        <w:suppressAutoHyphens/>
        <w:autoSpaceDN w:val="0"/>
        <w:spacing w:after="0" w:line="240" w:lineRule="auto"/>
        <w:ind w:left="4956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Курганской области</w:t>
      </w:r>
    </w:p>
    <w:p w:rsidR="00B53801" w:rsidRPr="007C6FCA" w:rsidRDefault="000019AE" w:rsidP="007C6FCA">
      <w:pPr>
        <w:widowControl w:val="0"/>
        <w:tabs>
          <w:tab w:val="left" w:pos="0"/>
          <w:tab w:val="left" w:pos="2268"/>
        </w:tabs>
        <w:suppressAutoHyphens/>
        <w:autoSpaceDN w:val="0"/>
        <w:spacing w:after="0" w:line="240" w:lineRule="auto"/>
        <w:ind w:left="4956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от 19.06.2015 г. № 1056</w:t>
      </w:r>
    </w:p>
    <w:p w:rsidR="00B53801" w:rsidRPr="007C6FCA" w:rsidRDefault="00B53801" w:rsidP="007C6FCA">
      <w:pPr>
        <w:widowControl w:val="0"/>
        <w:tabs>
          <w:tab w:val="left" w:pos="0"/>
          <w:tab w:val="left" w:pos="2268"/>
        </w:tabs>
        <w:suppressAutoHyphens/>
        <w:autoSpaceDN w:val="0"/>
        <w:spacing w:after="0" w:line="240" w:lineRule="auto"/>
        <w:ind w:left="4956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«О р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азвитии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психологической служб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ы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в системе образования Курганской области»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  <w:t>Положение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  <w:t xml:space="preserve"> о региональной психологической службе</w:t>
      </w:r>
      <w:r w:rsidRPr="007C6FCA">
        <w:rPr>
          <w:rFonts w:ascii="Times New Roman" w:hAnsi="Times New Roman" w:cs="Tahoma"/>
          <w:b/>
          <w:kern w:val="3"/>
          <w:sz w:val="24"/>
          <w:szCs w:val="24"/>
          <w:lang w:eastAsia="ja-JP" w:bidi="fa-IR"/>
        </w:rPr>
        <w:t xml:space="preserve"> </w:t>
      </w:r>
      <w:r w:rsidRPr="007C6FCA"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  <w:t>в</w:t>
      </w:r>
      <w:r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  <w:t xml:space="preserve"> системе образования Курганской </w:t>
      </w:r>
      <w:r w:rsidRPr="007C6FCA">
        <w:rPr>
          <w:rFonts w:ascii="Arial" w:hAnsi="Arial" w:cs="Tahoma"/>
          <w:b/>
          <w:bCs/>
          <w:kern w:val="3"/>
          <w:sz w:val="24"/>
          <w:szCs w:val="24"/>
          <w:lang w:eastAsia="ja-JP" w:bidi="fa-IR"/>
        </w:rPr>
        <w:t>области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1. Общие положения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center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1.1.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Настоящее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П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оложение определяет структуру и основные направления деятельности региональной психологической службы в системе образования Курганской области, служит правовой, организационно-методической основой ее формирования и организации деятельности.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1.2. Региональная психологическая служба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в системе образования Курганской области (далее – Служба)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является необходимым компонентом областной системы образования, обеспечивающим сохранение, укрепление здоровья детей и профилактику нарушений психического здоровья обучающихся, содействие развитию личности детей и молодежи в соответстви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и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с целями и задачами системы образования, в том числе содействие в профессиональном самоопределении обучающихся.</w:t>
      </w:r>
      <w:r w:rsidRPr="007C6FCA">
        <w:rPr>
          <w:rFonts w:ascii="Times New Roman" w:hAnsi="Times New Roman" w:cs="Tahoma"/>
          <w:kern w:val="3"/>
          <w:sz w:val="24"/>
          <w:szCs w:val="24"/>
          <w:lang w:eastAsia="ja-JP" w:bidi="fa-IR"/>
        </w:rPr>
        <w:t xml:space="preserve"> 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2060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1.3.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 </w:t>
      </w:r>
      <w:proofErr w:type="gram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Под региональной психологической службой в системе образования Курганской области понимается организационная структура, в состав которой входят педагоги-психологи и психологические службы образовательных организаций всех типов, психолого-медико-педагогические консилиумы (далее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proofErr w:type="spell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ПМПк</w:t>
      </w:r>
      <w:proofErr w:type="spell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), МБУ «Курганский городской </w:t>
      </w:r>
      <w:proofErr w:type="spell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инновационно</w:t>
      </w:r>
      <w:proofErr w:type="spell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-методический центр», ГБ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У ДО «Центр помощи детям», ГАОУ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ДПО «Институт развития образования и социальных технологий», </w:t>
      </w:r>
      <w:r w:rsidRPr="000B3952">
        <w:rPr>
          <w:rFonts w:ascii="Arial" w:hAnsi="Arial" w:cs="Arial"/>
          <w:kern w:val="3"/>
          <w:sz w:val="24"/>
          <w:szCs w:val="24"/>
          <w:lang w:eastAsia="ja-JP" w:bidi="fa-IR"/>
        </w:rPr>
        <w:t>муниципальные органы управления образованием, Координационный совет по развитию психологической службы в системе образования Курганской</w:t>
      </w:r>
      <w:proofErr w:type="gramEnd"/>
      <w:r w:rsidRPr="000B3952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области</w:t>
      </w:r>
      <w:r w:rsidRPr="000B3952">
        <w:rPr>
          <w:rFonts w:ascii="Arial" w:hAnsi="Arial" w:cs="Arial"/>
          <w:sz w:val="24"/>
          <w:szCs w:val="24"/>
        </w:rPr>
        <w:t xml:space="preserve">, образовательные организации </w:t>
      </w:r>
      <w:r w:rsidRPr="000B3952">
        <w:rPr>
          <w:rFonts w:ascii="Arial" w:hAnsi="Arial" w:cs="Arial"/>
          <w:kern w:val="3"/>
          <w:sz w:val="24"/>
          <w:szCs w:val="24"/>
          <w:lang w:eastAsia="ja-JP" w:bidi="fa-IR"/>
        </w:rPr>
        <w:t>высшего образования (ФГБОУ ВПО «Курганский государственный университет», ФГБОУ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</w:t>
      </w:r>
      <w:r w:rsidRPr="000B3952">
        <w:rPr>
          <w:rFonts w:ascii="Arial" w:hAnsi="Arial" w:cs="Arial"/>
          <w:kern w:val="3"/>
          <w:sz w:val="24"/>
          <w:szCs w:val="24"/>
          <w:lang w:eastAsia="ja-JP" w:bidi="fa-IR"/>
        </w:rPr>
        <w:t>ВПО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«</w:t>
      </w:r>
      <w:proofErr w:type="spell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Шадринский</w:t>
      </w:r>
      <w:proofErr w:type="spell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государственный педагогический институт»).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1.4. </w:t>
      </w:r>
      <w:proofErr w:type="gram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В своей деятельности Служба руководствуется международными актами в области защиты прав детей, Федеральным законом от 29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декабря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2012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г. №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273-ФЗ «Об образовании в Российской Федерации</w:t>
      </w:r>
      <w:r w:rsidRPr="007C6FCA">
        <w:rPr>
          <w:rFonts w:ascii="Arial" w:hAnsi="Arial" w:cs="Arial"/>
          <w:b/>
          <w:kern w:val="3"/>
          <w:sz w:val="24"/>
          <w:szCs w:val="24"/>
          <w:lang w:eastAsia="ja-JP" w:bidi="fa-IR"/>
        </w:rPr>
        <w:t>»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, федеральным и региональным законодательством, нормативными правовыми актами Министерства образования и науки Российской Федерации, Положением о службе практической психологии в системе Министерства образования Российской Федерации, утвержденным приказом</w:t>
      </w:r>
      <w:proofErr w:type="gram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Министерства образования Российской Федерации от 22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октября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1999 г. № 636, положениями и уставами, регулирующими деятельность соответствующих звеньев Службы, Этическим кодексом психолога, решениями соответствующих органов управления образованием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, настоящим Положением.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1.5.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Деятельность Службы осуществляется во взаимодействии с администрацией, педагогами и другими работниками образовательных организаций, представителями всех субъектов, связанных с обеспечением развития, воспитания, образования, социализации и здоровья несовершеннолетних, в тесном контакте с родителями (законными представителями) несовершеннолетних в соответствующих образовательных организациях. 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Взаимодействие специалистов осуществляется на основе принципов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lastRenderedPageBreak/>
        <w:t xml:space="preserve">сотрудничества и </w:t>
      </w:r>
      <w:proofErr w:type="spell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взаимодополняемости</w:t>
      </w:r>
      <w:proofErr w:type="spell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. 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Проведение любых видов работы без согласия родителей (законных представителей) несовершеннолетних не допускается.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2. Цели и задачи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С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лужбы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center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2.1. Цели Службы: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с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одействие созданию условий, способствующих полноценному психическому и личностному развитию всех участников образовательного процесса с учетом их индивидуальных возможностей и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способностей;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о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беспечение психологического благополучия всех участников образовательного процесса через создание эффективной системы психолого-педагогического сопровождения несовершеннолетних образовательных организаций Курганской области.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2.2. Задачи Службы: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сохранение и укрепление здоровья, содействие личностному, интеллектуальному, социальному развитию обучающихся, воспитанников за счет дополнения современных методов обучения и воспитания эффективными психолого-педагогическими технологиями и обеспечения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здоровьесберегающего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образовательного пространства;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оказание психологической помощи и поддержки обучающимся, их родителям (законным представителям), воспитателям, педагогическому коллективу, администрации образовательной организации в профилактике и преодолении отклонений в развитии и воспитании обучающихся (воспитанников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)</w:t>
      </w:r>
      <w:r w:rsidRPr="007C6FCA">
        <w:rPr>
          <w:rFonts w:ascii="Arial" w:hAnsi="Arial" w:cs="Arial"/>
          <w:sz w:val="24"/>
          <w:szCs w:val="24"/>
        </w:rPr>
        <w:t xml:space="preserve">,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помощь обучающимся в профориентации, получении профессии, социальной адаптации;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- </w:t>
      </w:r>
      <w:r w:rsidRPr="007C6FCA">
        <w:rPr>
          <w:rFonts w:ascii="Arial" w:hAnsi="Arial" w:cs="Arial"/>
          <w:color w:val="000000"/>
          <w:sz w:val="24"/>
          <w:szCs w:val="24"/>
          <w:lang w:eastAsia="ru-RU"/>
        </w:rPr>
        <w:t>оказание помощи детям, испытывающим трудности в освоении основных общеобразовательных программ, развитии и социальной адаптации;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содействие распространению и внедрению в практику психологических служб образовательных организаций новейших достижений в области психологии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изучение социально-психологического климата в коллективах обучающихся и педагогов,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психопрофилактика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деструктивных явлений в образовательной среде;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иные меры, необходимые для психолого-педагогического сопровождения развития личности несовершеннолетних.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3. Осн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овные направления деятельности С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лужбы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3.1. Обеспечение психологической безопасности и развивающего характера образовательной среды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система мер, направленных на устранение факторов негативного воздействия образовательной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среды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на развитие личности обучающихся, воспитанников, в том числе психологического насилия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,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а также на формирование социально-психологической компетентности всех участников образовательного процесса, обеспечивающей возможность компетентного выбора личностью своего жизненного пути</w:t>
      </w:r>
      <w:r w:rsidRPr="007C6FCA">
        <w:t xml:space="preserve">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и профессионального самоопределения, самостоятельного решения проблем, умения анализировать ситуацию и выбирать соответствующее поведение, не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ущемляющее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свободы и достоинства другого.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Социально-психологический мониторинг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система информационного сопровождения инновационных процессов в образовании, позволяющая администрации, педагогическому коллективу образовательной организации, органам управления образованием осуществлять анализ воздействия традиционных и инновационных психолого-педагогических и педагогических технологий на качество обучения и личностные изменения обучающихся, воспитанников; принимать управленческие решения и распределять кадровые, финансовые и иные ресурсы,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lastRenderedPageBreak/>
        <w:t>основываясь на объективных данных.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Социально-психологическое проектирование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разработка системы социально-педагогических и психологических мероприятий для решения задач обучения, воспитания и развития обучающихся, воспитанников с учетом их возрастных и индивидуальных особенностей, восприимчивости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к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различного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рода педагогическим технологиям, возможности усваивать предлагаемые объемы информации, эмоционального благополучия и т.д. Психологическая составляющая в образовательном проектировании призвана сохранить и укрепить психическое и социальное здоровье и благополучие всех участников проектных изменений.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3.2. Оказание психологической помощи участникам образовательного процесса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система мероприятий, направленных на преодоление психолого-педагогических проблем, возникающих у участников образовательного процесса в различных социальных ситуациях; оказание помощи в выборе образовательного маршрута с учетом личностных и интеллектуальных особенностей, возможностей и склонностей; профессиональную ориентацию; оказание психологической помощи в планировании и реализации профессиональной карьеры.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Психологическая помощь участникам образовательного процесса включает следующие виды деятельности: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психологическое просвещение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система мероприятий, направленных на формирование у обучающихся, воспитанников и их родителей (законных представителей), педагогических работников и руководителей образовательных организаций психологической компетентности, а также потребности в психологических знаниях, желания использовать их в интересах собственного развития и для решения профессиональных задач;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психологическая профилактика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мероприятия, направленные на выявление и предупреждение возникновения явлений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дезадаптации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обучающихся, воспитанников в образовательных организациях, разработка профилактических программ и конкретных рекомендаций обучающимся, воспитанникам, педагогическим работникам, родителям (законным представителям) по оказанию помощи в вопросах воспитания, обучения и развития;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психологическая диагностика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психолого-педагогическое изучение обучающихся, воспитанников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Психологическая диагностика проводится специалистами как индивидуально, так и с группами обучающихся, воспитанников образовательных организаций;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психологическое консультирование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оказание помощи личности в ее самопознании, адекватной самооценке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саморазвитию, включая индивидуальные и групповые консультации обучающихся, воспитанников, педагогов, родителей (законных представителей);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психологическая коррекция и развитие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активное психологическое воздействие, направленное на устранение или компенсацию выявленных отклонений в психическом и личностном развитии обучающихся со стойкими затруднениями в освоении образовательной программы. Цел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ями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психологической коррекции и развития явля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ю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тся достижение адаптации в образовательной среде, гармонизация личности и межличностных отношений;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-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профессиональная ориентация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психологическое обеспечение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lastRenderedPageBreak/>
        <w:t>профессионального самоопределения и выбора оптимального вида занятости обучающихся с учетом их интеллектуально-личностных возможностей, мотивационной направленности и социально-экономической ситуации на рынке труда.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ab/>
      </w:r>
    </w:p>
    <w:p w:rsidR="00B53801" w:rsidRPr="007C6FCA" w:rsidRDefault="00B53801" w:rsidP="00DC2EF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4. Структура и организация деятельности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С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лужбы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4.1.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Организационная структура службы включает региональный, межмуниципальный, муниципальный и институциональный уровни.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4.2. Региональный уровень</w:t>
      </w:r>
    </w:p>
    <w:p w:rsidR="00B53801" w:rsidRPr="007C6FCA" w:rsidRDefault="00B53801" w:rsidP="000B3952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4.2.1.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Координационный совет по развитию психологической службы в системе образования Курганской области при Главном управлении образования Курганской области (далее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Совет):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является основным государственно-общественным органом управления психологической службой системы образования Курганской области;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определяет стратегию развития Службы;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- разрабатывает рекомендации по содержательным и организационным аспектам деятельности Службы, наиболее эффективному использованию потенциала Службы для решения задач, стоящих перед системой </w:t>
      </w:r>
      <w:r w:rsidRPr="007C6FCA">
        <w:rPr>
          <w:rFonts w:ascii="Arial" w:hAnsi="Arial" w:cs="Tahoma"/>
          <w:kern w:val="3"/>
          <w:sz w:val="24"/>
          <w:szCs w:val="24"/>
          <w:shd w:val="clear" w:color="auto" w:fill="FFFFFF"/>
          <w:lang w:eastAsia="ja-JP" w:bidi="fa-IR"/>
        </w:rPr>
        <w:t>образования Курганской области.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4.2.2.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Главное управления образования Курганской области: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обеспечивает межведомственное взаимодействие;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формирует государственное задание для подведомственных организаций, оказывающих психологическую помощь;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осуществляет государственный контроль эффективности оказания психологической помощи;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- по согласованию с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С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оветом осуществляет функции по выработке государственной политики и нормативно-правовому регулированию в сфере психологического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обеспечения образования.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kern w:val="3"/>
          <w:sz w:val="24"/>
          <w:szCs w:val="24"/>
          <w:lang w:eastAsia="ja-JP" w:bidi="fa-IR"/>
        </w:rPr>
        <w:t>4.2.3. Ф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ГБОУ ВПО «Курганский государственный университет», ФГБОУ ВПО «</w:t>
      </w:r>
      <w:proofErr w:type="spell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Шадринский</w:t>
      </w:r>
      <w:proofErr w:type="spell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государственный педагогический институт»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(по согласованию)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: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- осуществляют функции научно-методического сопровождения деятельности Службы;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- осуществляют подготовку, переподготовку и повышение квалификации педагогов-психологов системы образования и других специалистов по профилю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вуз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ов.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4.2.4. 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ГАОУ ДПО «Институт развития образования и социальных технологий»: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осуществляет функции научно-методического сопровождения деятельности Службы (в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т.ч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. по профориентации);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-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организует и проводит методические семинары, научно-практические конференции, курсы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повышения квалификации педагогов-психологов системы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образования</w:t>
      </w:r>
      <w:proofErr w:type="gramEnd"/>
      <w:r w:rsidRPr="007C6FCA">
        <w:rPr>
          <w:rFonts w:ascii="Arial" w:hAnsi="Arial" w:cs="Arial"/>
          <w:sz w:val="24"/>
          <w:szCs w:val="24"/>
        </w:rPr>
        <w:t xml:space="preserve">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sz w:val="24"/>
          <w:szCs w:val="24"/>
        </w:rPr>
        <w:t xml:space="preserve">- организует работу </w:t>
      </w:r>
      <w:proofErr w:type="gramStart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областного</w:t>
      </w:r>
      <w:proofErr w:type="gramEnd"/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и межмуниципальных методических объединений педагогов-психологов Курганской области;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4.2.5.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ГБУ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ДО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«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Центр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помощи детям»: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проводит мониторинг деятельности муниципальных психологических служб;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готовит аналитические материалы и рекомендации по результатам мониторинга; разрабатывает комплекс мероприятий по созданию социально-педагогических и психологических условий для решения задач обучения и развития обучающихся, воспитанников в современных условиях;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координирует деятельность всех психологических служб системы образования; осуществля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е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т информационное и организационное обеспечение деятельности Службы;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- организует и осуществляет управление деятельностью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8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зональных кабинетов психологической помощи по округам области (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Северо-западный, Западный, Восточный,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lastRenderedPageBreak/>
        <w:t>Центральный);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- оказывает практическую помощь детям, испытывающим трудности в освоении основных общеобразовательных программ.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4.2.6. 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Центральная психолого-медико-педагогическая комиссия (ЦПМПК)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(по согласованию)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: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обеспечивает выявление детей с особенностями в физическом и (или) психическом развитии и (или) отклонениями в поведении;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организует проведение их комплексного диагностического обследования и разработку рекомендаций по оказанию им психолого-медико-педагогической помощи и организации их обучения и воспитания;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координируют деятельность психолого-медико-педагогических консилиумов всех уровней.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4.2.7. 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Областное методическое объединение педагогов-психологов Курганской области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(по согласованию)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: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- осуществляет функции оказания методической помощи педагогам-психологам системы образования; </w:t>
      </w:r>
    </w:p>
    <w:p w:rsidR="00B53801" w:rsidRPr="007C6FCA" w:rsidRDefault="00B53801" w:rsidP="000B395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- изучения и обобщения эффективного опыта работы педагогов-психологов; информационное обеспечение.</w:t>
      </w:r>
    </w:p>
    <w:p w:rsidR="00B53801" w:rsidRPr="007C6FCA" w:rsidRDefault="00B53801" w:rsidP="006E47C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4.3. Межмуниципальный уровень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(по согласованию)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4.3.1.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Межмуниципальные методические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объединения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педагогов-психологов осуществляют функции оказания методической помощи педагогам-психологам системы образования; изучения и обобщения эффективного опыта работы педагогов-психологов; информационное обеспечение.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4.3.2. 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Межмуниципальные психолого-медико-педагогические консилиумы (создаются в случае невозможности создания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ПМПк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на муниципальном уровне) осуществляют выявление детей и подростков с отклонениями в развитии на основе комплексного изучения личности ребенка с использованием диагностических методик психологического, педагогического, клинического обследования и динамического наблюдения за развитием детей в общеобразовательной организации; разрабатывают рекомендации, направленные на определение психолого-педагогических условий для получения ими образования и сопутствующего медицинского обслуживания;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консультируют родителей и учителей по вопросам профилактики, лечения, а также организации помощи и педагогической поддержки детям с трудностями в обучении. В состав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ПМПк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могут включаться психологи зональных кабинетов при отсутствии специалистов.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4.3.3. 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Педагоги-психологи зональных кабинетов психологической помощи </w:t>
      </w:r>
      <w:r w:rsidRPr="007C6FCA">
        <w:rPr>
          <w:rFonts w:ascii="Arial" w:hAnsi="Arial" w:cs="Arial"/>
          <w:sz w:val="24"/>
          <w:szCs w:val="24"/>
        </w:rPr>
        <w:t xml:space="preserve">осуществляют профессиональную деятельность, направленную на сохранение психического и социального благополучия обучающихся (воспитанников);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организуют семинары-практикумы и другие методические мероприятия психологической направленности, в том числе по психологическому сопровождению профориентации учащихся, для работников (участников образовательного процесса) учреждений государственной поддержки детства, учреждений системы профессионального образования, муниципальных образовательных организаций, в которых нет педагогов-психологов;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 w:rsidRPr="007C6FCA">
        <w:rPr>
          <w:rFonts w:ascii="Arial" w:hAnsi="Arial" w:cs="Arial"/>
          <w:sz w:val="24"/>
          <w:szCs w:val="24"/>
        </w:rPr>
        <w:t xml:space="preserve">обеспечивают сбор и обработку информации по запросу Главного управления образования Курганской области, ГБУ </w:t>
      </w:r>
      <w:proofErr w:type="gramStart"/>
      <w:r w:rsidRPr="007C6FCA">
        <w:rPr>
          <w:rFonts w:ascii="Arial" w:hAnsi="Arial" w:cs="Arial"/>
          <w:sz w:val="24"/>
          <w:szCs w:val="24"/>
        </w:rPr>
        <w:t>ДО</w:t>
      </w:r>
      <w:proofErr w:type="gramEnd"/>
      <w:r w:rsidRPr="007C6FCA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7C6FCA">
        <w:rPr>
          <w:rFonts w:ascii="Arial" w:hAnsi="Arial" w:cs="Arial"/>
          <w:sz w:val="24"/>
          <w:szCs w:val="24"/>
        </w:rPr>
        <w:t>Центр</w:t>
      </w:r>
      <w:proofErr w:type="gramEnd"/>
      <w:r w:rsidRPr="007C6FCA">
        <w:rPr>
          <w:rFonts w:ascii="Arial" w:hAnsi="Arial" w:cs="Arial"/>
          <w:sz w:val="24"/>
          <w:szCs w:val="24"/>
        </w:rPr>
        <w:t xml:space="preserve"> помощи детям». </w:t>
      </w:r>
    </w:p>
    <w:p w:rsidR="00B53801" w:rsidRPr="007C6FCA" w:rsidRDefault="00B53801" w:rsidP="006E47C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4.4. Муниципальный уровень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(по согласованию)</w:t>
      </w:r>
    </w:p>
    <w:p w:rsidR="00B53801" w:rsidRPr="007C6FCA" w:rsidRDefault="00B53801" w:rsidP="006E47C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kern w:val="3"/>
          <w:sz w:val="24"/>
          <w:szCs w:val="24"/>
          <w:lang w:eastAsia="ja-JP" w:bidi="fa-IR"/>
        </w:rPr>
        <w:t>4.4.1. 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>Муниципальные органы управления образовани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ем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 организуют деятельность муниципальных психологических служб, организуют работу по оказанию психолого-педагогической, медицинской и социальной помощи детям, испытывающим трудности в освоении основных образовательных программ, развитии и социальной адаптации в муниципальн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ых образовательных организациях.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Arial"/>
          <w:kern w:val="3"/>
          <w:sz w:val="24"/>
          <w:szCs w:val="24"/>
          <w:lang w:eastAsia="ja-JP" w:bidi="fa-IR"/>
        </w:rPr>
        <w:t>4.4.2. 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t xml:space="preserve">Районные (создаются в случае отсутствия межмуниципального </w:t>
      </w:r>
      <w:r w:rsidRPr="007C6FCA">
        <w:rPr>
          <w:rFonts w:ascii="Arial" w:hAnsi="Arial" w:cs="Arial"/>
          <w:kern w:val="3"/>
          <w:sz w:val="24"/>
          <w:szCs w:val="24"/>
          <w:lang w:eastAsia="ja-JP" w:bidi="fa-IR"/>
        </w:rPr>
        <w:lastRenderedPageBreak/>
        <w:t>методического объединения) и городские методические объединения педагогов-психологов осуществляют функции методического обеспечения деятельности Службы на территории своего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муниципалитета, изучения и обобщения эффективного опыта работы педагогов-психологов, готовят методические рекомендации по вопросам оказания психологической помощи всем субъектам образовательного процесса.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4.4.3. 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МБУ КГ ИМЦ организует семинары-практикумы и другие методические мероприятия психологической направленности; проводит мониторинг деятельности психологических служб ОО города Кургана; готовит аналитические материалы и рекомендации по результатам мониторинга; координирует деятельность педагогов-психологов ОО, ДОО и ОДОД города Кургана; осуществляют информационное и организационное обеспечение деятельности муниципальной психологической службы города Кургана.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/>
          <w:sz w:val="24"/>
          <w:szCs w:val="24"/>
        </w:rPr>
        <w:t>4.4.4. </w:t>
      </w:r>
      <w:r w:rsidRPr="007C6FCA">
        <w:rPr>
          <w:rFonts w:ascii="Arial" w:hAnsi="Arial"/>
          <w:sz w:val="24"/>
          <w:szCs w:val="24"/>
        </w:rPr>
        <w:t>ПМПК города Кургана обеспечивает выявление детей и подростков с отклонениями в развитии, проведение комплексного диагностического обследования несовершеннолетних и разработку рекомендаций, направленных на определение специальных условий для получения ими образования и сопутствующего медицинского обслуживания.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4.4.5. 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Муниципальные психолого-медико-педагогические консилиумы (создаются в случае невозможности создания </w:t>
      </w:r>
      <w:proofErr w:type="spell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ПМПк</w:t>
      </w:r>
      <w:proofErr w:type="spell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на институциональном уровне) осуществляют выявление детей и подростков с отклонениями в развитии на основе комплексного изучения личности ребенка с использованием диагностических методик психологического, педагогического, клинического обследования и динамического наблюдения за развитием детей в общеобразовательной организации; разрабатывают рекомендации, направленные на определение психолого-педагогических условий для получения ими образования и сопутствующего медицинского обслуживания;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консультируют родителей и учителей по вопросам профилактики, лечения, а также организации помощи и педагогической поддержки детям с трудностями в обучении.</w:t>
      </w:r>
    </w:p>
    <w:p w:rsidR="00B53801" w:rsidRPr="007C6FCA" w:rsidRDefault="00B53801" w:rsidP="006E47C0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4.5. Институциональный уровень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ja-JP" w:bidi="fa-IR"/>
        </w:rPr>
        <w:t>(по согласованию)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4.5.1. 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Психолого-педагогические службы образовательных организаций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структурные подразделения образовательных организаций, в состав которых вх</w:t>
      </w:r>
      <w:r w:rsidRPr="007C6FCA">
        <w:rPr>
          <w:rFonts w:ascii="Arial" w:hAnsi="Arial" w:cs="Tahoma"/>
          <w:kern w:val="3"/>
          <w:sz w:val="24"/>
          <w:szCs w:val="24"/>
          <w:shd w:val="clear" w:color="auto" w:fill="FFFFFF"/>
          <w:lang w:eastAsia="ja-JP" w:bidi="fa-IR"/>
        </w:rPr>
        <w:t xml:space="preserve">одят </w:t>
      </w:r>
      <w:proofErr w:type="gramStart"/>
      <w:r w:rsidRPr="007C6FCA">
        <w:rPr>
          <w:rFonts w:ascii="Arial" w:hAnsi="Arial" w:cs="Tahoma"/>
          <w:kern w:val="3"/>
          <w:sz w:val="24"/>
          <w:szCs w:val="24"/>
          <w:shd w:val="clear" w:color="auto" w:fill="FFFFFF"/>
          <w:lang w:eastAsia="ja-JP" w:bidi="fa-IR"/>
        </w:rPr>
        <w:t>два и более педагогов-психологов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, социальные педагоги, обеспечивающие преемственность в оказании психологической помощи на всех ступенях образования по всем направлениям деятельности Службы. Специалисты психолого-педагогических служб образовательных организаций взаимодействуют с педагогами, логопедами, дефектологами, медицинскими работниками, другими специалистами, учреждениями здравоохранения, социальной защиты и др., региональными и муниципальными структурными подразделениями Службы с целью оказания комплексной многопрофильной помощи обучающимся, воспитанникам.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4.5.2. 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Педагог-психолог образовательной организации оказывает первичную психологическую помощь обучающимся, воспитанникам в соответствии с должностной инструкцией. </w:t>
      </w:r>
    </w:p>
    <w:p w:rsidR="00B53801" w:rsidRPr="007C6FCA" w:rsidRDefault="00B53801" w:rsidP="006E47C0">
      <w:pPr>
        <w:widowControl w:val="0"/>
        <w:tabs>
          <w:tab w:val="left" w:pos="0"/>
          <w:tab w:val="left" w:pos="993"/>
        </w:tabs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>
        <w:rPr>
          <w:rFonts w:ascii="Arial" w:hAnsi="Arial" w:cs="Tahoma"/>
          <w:kern w:val="3"/>
          <w:sz w:val="24"/>
          <w:szCs w:val="24"/>
          <w:lang w:eastAsia="ja-JP" w:bidi="fa-IR"/>
        </w:rPr>
        <w:t>4.5.3. </w:t>
      </w:r>
      <w:proofErr w:type="gramStart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Психолого-медико-педагогические консилиумы образовательных</w:t>
      </w:r>
      <w:r w:rsidRPr="007C6FCA">
        <w:t xml:space="preserve">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организаций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осуществляют выявление детей и подростков с отклонениями в развитии на основе комплексного изучения личности ребенка с использованием диагностических методик психологического, педагогического, клинического обследования и динамического наблюдения за развитием детей в общеобразовательной организации; разрабатывают рекомендации, направленные на определение психолого-педагогических условий для получения ими образования и сопутствующего медицинского обслуживания;</w:t>
      </w:r>
      <w:proofErr w:type="gramEnd"/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консультируют родителей и учителей по вопросам профилактики, лечения, а также организации помощи и педагогической поддержки детям с трудностями в обучении.</w:t>
      </w: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2D2554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rPr>
          <w:rFonts w:ascii="Times New Roman" w:hAnsi="Times New Roman" w:cs="Tahoma"/>
          <w:kern w:val="3"/>
          <w:sz w:val="24"/>
          <w:szCs w:val="24"/>
          <w:lang w:eastAsia="ja-JP" w:bidi="fa-IR"/>
        </w:rPr>
      </w:pP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lastRenderedPageBreak/>
        <w:t xml:space="preserve">5. Управление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С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лужбой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5.1.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 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Структура Службы предусматривает двойное подчинение: по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 w:rsidRPr="007C6FCA">
        <w:rPr>
          <w:rFonts w:ascii="Arial" w:hAnsi="Arial" w:cs="Arial"/>
          <w:iCs/>
          <w:kern w:val="3"/>
          <w:sz w:val="24"/>
          <w:szCs w:val="24"/>
          <w:lang w:eastAsia="ru-RU" w:bidi="fa-IR"/>
        </w:rPr>
        <w:t>административной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и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по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 w:rsidRPr="007C6FCA">
        <w:rPr>
          <w:rFonts w:ascii="Arial" w:hAnsi="Arial" w:cs="Arial"/>
          <w:iCs/>
          <w:kern w:val="3"/>
          <w:sz w:val="24"/>
          <w:szCs w:val="24"/>
          <w:lang w:eastAsia="ru-RU" w:bidi="fa-IR"/>
        </w:rPr>
        <w:t>профессиональной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линиям на </w:t>
      </w:r>
      <w:proofErr w:type="gramStart"/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региональном</w:t>
      </w:r>
      <w:proofErr w:type="gramEnd"/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, межмуниципальном, муниципальном и институциональном уровнях.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5.2.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 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Общее руководство и ответственность за организацию деятельностью Службы возлага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ю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тся: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>-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п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о административной линии: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региональн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ом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уров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не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–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Главное управление образования Курганской области;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муниципальн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ом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уров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не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–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муниципальные органы управления образовани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ем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;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институциональн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ом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уров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не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– 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на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руководител</w:t>
      </w:r>
      <w:r>
        <w:rPr>
          <w:rFonts w:ascii="Arial" w:hAnsi="Arial" w:cs="Tahoma"/>
          <w:kern w:val="3"/>
          <w:sz w:val="24"/>
          <w:szCs w:val="24"/>
          <w:lang w:eastAsia="ja-JP" w:bidi="fa-IR"/>
        </w:rPr>
        <w:t>я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 xml:space="preserve"> образовательной организации.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>- п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о профессиональной линии: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региональн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ом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уров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не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–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Tahoma"/>
          <w:kern w:val="3"/>
          <w:sz w:val="24"/>
          <w:szCs w:val="24"/>
          <w:lang w:eastAsia="ja-JP" w:bidi="fa-IR"/>
        </w:rPr>
        <w:t>Координационный совет по развитию психологической службы в системе образования Курганской области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;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межмуниципальн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ом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уров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не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–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окружные методические объединения педагогов-психологов;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709"/>
        <w:jc w:val="both"/>
        <w:rPr>
          <w:rFonts w:ascii="Arial" w:hAnsi="Arial" w:cs="Arial"/>
          <w:kern w:val="3"/>
          <w:sz w:val="24"/>
          <w:szCs w:val="24"/>
          <w:lang w:eastAsia="ru-RU" w:bidi="fa-IR"/>
        </w:rPr>
      </w:pP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муниципальн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ом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уров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>не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 – </w:t>
      </w:r>
      <w:r>
        <w:rPr>
          <w:rFonts w:ascii="Arial" w:hAnsi="Arial" w:cs="Arial"/>
          <w:kern w:val="3"/>
          <w:sz w:val="24"/>
          <w:szCs w:val="24"/>
          <w:lang w:eastAsia="ru-RU" w:bidi="fa-IR"/>
        </w:rPr>
        <w:t xml:space="preserve">на </w:t>
      </w:r>
      <w:r w:rsidRPr="007C6FCA">
        <w:rPr>
          <w:rFonts w:ascii="Arial" w:hAnsi="Arial" w:cs="Arial"/>
          <w:kern w:val="3"/>
          <w:sz w:val="24"/>
          <w:szCs w:val="24"/>
          <w:lang w:eastAsia="ru-RU" w:bidi="fa-IR"/>
        </w:rPr>
        <w:t>районные и городские методические объединения педагогов-психологов.</w:t>
      </w: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Pr="007C6FCA" w:rsidRDefault="00B53801" w:rsidP="007C6FCA">
      <w:pPr>
        <w:pStyle w:val="Standard"/>
        <w:jc w:val="both"/>
        <w:rPr>
          <w:rFonts w:ascii="Arial" w:hAnsi="Arial"/>
          <w:sz w:val="18"/>
          <w:szCs w:val="18"/>
          <w:lang w:val="ru-RU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</w:p>
    <w:p w:rsidR="00B53801" w:rsidRDefault="00B53801" w:rsidP="007C6FCA">
      <w:pPr>
        <w:widowControl w:val="0"/>
        <w:tabs>
          <w:tab w:val="left" w:pos="0"/>
        </w:tabs>
        <w:suppressAutoHyphens/>
        <w:autoSpaceDN w:val="0"/>
        <w:spacing w:after="0" w:line="240" w:lineRule="auto"/>
        <w:ind w:left="4942"/>
        <w:rPr>
          <w:rFonts w:ascii="Arial" w:hAnsi="Arial" w:cs="Tahoma"/>
          <w:kern w:val="3"/>
          <w:sz w:val="24"/>
          <w:szCs w:val="24"/>
          <w:lang w:eastAsia="ja-JP" w:bidi="fa-IR"/>
        </w:rPr>
      </w:pPr>
      <w:bookmarkStart w:id="0" w:name="_GoBack"/>
      <w:bookmarkEnd w:id="0"/>
    </w:p>
    <w:sectPr w:rsidR="00B53801" w:rsidSect="00C879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5DF"/>
    <w:multiLevelType w:val="hybridMultilevel"/>
    <w:tmpl w:val="7A2EA9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430D7"/>
    <w:multiLevelType w:val="hybridMultilevel"/>
    <w:tmpl w:val="ECC4B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93236F"/>
    <w:multiLevelType w:val="hybridMultilevel"/>
    <w:tmpl w:val="335A64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942E6B"/>
    <w:multiLevelType w:val="hybridMultilevel"/>
    <w:tmpl w:val="0D3297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773FD7"/>
    <w:multiLevelType w:val="hybridMultilevel"/>
    <w:tmpl w:val="4BA69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F726E2"/>
    <w:multiLevelType w:val="hybridMultilevel"/>
    <w:tmpl w:val="D7AEA6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01A0C5F"/>
    <w:multiLevelType w:val="hybridMultilevel"/>
    <w:tmpl w:val="76B8CD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6A5B57"/>
    <w:multiLevelType w:val="hybridMultilevel"/>
    <w:tmpl w:val="462A27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4C7ACB"/>
    <w:multiLevelType w:val="hybridMultilevel"/>
    <w:tmpl w:val="B3A67D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4"/>
    <w:rsid w:val="000019AE"/>
    <w:rsid w:val="000B3952"/>
    <w:rsid w:val="00105928"/>
    <w:rsid w:val="00130CB0"/>
    <w:rsid w:val="001925CE"/>
    <w:rsid w:val="001C090A"/>
    <w:rsid w:val="00200C0E"/>
    <w:rsid w:val="00202128"/>
    <w:rsid w:val="00206F4A"/>
    <w:rsid w:val="002D2554"/>
    <w:rsid w:val="003228FA"/>
    <w:rsid w:val="003C0436"/>
    <w:rsid w:val="003C6377"/>
    <w:rsid w:val="004137EF"/>
    <w:rsid w:val="004A0E0A"/>
    <w:rsid w:val="00533D12"/>
    <w:rsid w:val="00535577"/>
    <w:rsid w:val="00582139"/>
    <w:rsid w:val="005B785B"/>
    <w:rsid w:val="006A0961"/>
    <w:rsid w:val="006E47C0"/>
    <w:rsid w:val="00715532"/>
    <w:rsid w:val="00731C8B"/>
    <w:rsid w:val="00735B67"/>
    <w:rsid w:val="00742F61"/>
    <w:rsid w:val="00771B49"/>
    <w:rsid w:val="007C6FCA"/>
    <w:rsid w:val="00890C75"/>
    <w:rsid w:val="008C716B"/>
    <w:rsid w:val="00976E14"/>
    <w:rsid w:val="009A2542"/>
    <w:rsid w:val="009A5372"/>
    <w:rsid w:val="00A2196C"/>
    <w:rsid w:val="00A91FC9"/>
    <w:rsid w:val="00AB2A9D"/>
    <w:rsid w:val="00AE13B5"/>
    <w:rsid w:val="00B53801"/>
    <w:rsid w:val="00BB3C59"/>
    <w:rsid w:val="00BD0655"/>
    <w:rsid w:val="00BD0755"/>
    <w:rsid w:val="00C45EC9"/>
    <w:rsid w:val="00C879AA"/>
    <w:rsid w:val="00C92DF0"/>
    <w:rsid w:val="00D26852"/>
    <w:rsid w:val="00D65607"/>
    <w:rsid w:val="00DC2EFA"/>
    <w:rsid w:val="00DD272A"/>
    <w:rsid w:val="00EC3DCE"/>
    <w:rsid w:val="00F41B8C"/>
    <w:rsid w:val="00F45D73"/>
    <w:rsid w:val="00F86BFF"/>
    <w:rsid w:val="00F97111"/>
    <w:rsid w:val="00FB7068"/>
    <w:rsid w:val="00F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6E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99"/>
    <w:qFormat/>
    <w:rsid w:val="005B785B"/>
    <w:pPr>
      <w:ind w:left="720"/>
      <w:contextualSpacing/>
    </w:pPr>
  </w:style>
  <w:style w:type="character" w:styleId="a4">
    <w:name w:val="Strong"/>
    <w:basedOn w:val="a0"/>
    <w:uiPriority w:val="99"/>
    <w:qFormat/>
    <w:rsid w:val="005B785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C0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76E14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3">
    <w:name w:val="List Paragraph"/>
    <w:basedOn w:val="a"/>
    <w:uiPriority w:val="99"/>
    <w:qFormat/>
    <w:rsid w:val="005B785B"/>
    <w:pPr>
      <w:ind w:left="720"/>
      <w:contextualSpacing/>
    </w:pPr>
  </w:style>
  <w:style w:type="character" w:styleId="a4">
    <w:name w:val="Strong"/>
    <w:basedOn w:val="a0"/>
    <w:uiPriority w:val="99"/>
    <w:qFormat/>
    <w:rsid w:val="005B785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6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3002</Words>
  <Characters>17117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Картаполова О.В.</dc:creator>
  <cp:lastModifiedBy>Ольга Викторовна</cp:lastModifiedBy>
  <cp:revision>4</cp:revision>
  <dcterms:created xsi:type="dcterms:W3CDTF">2015-06-18T03:57:00Z</dcterms:created>
  <dcterms:modified xsi:type="dcterms:W3CDTF">2015-06-26T06:39:00Z</dcterms:modified>
</cp:coreProperties>
</file>